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E8A89" w14:textId="7A65D249"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BC59B1">
        <w:rPr>
          <w:rFonts w:ascii="Arial" w:hAnsi="Arial" w:cs="Arial"/>
          <w:b/>
          <w:sz w:val="24"/>
        </w:rPr>
        <w:t>5</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AD6DE8" w:rsidRPr="00AD6DE8">
        <w:rPr>
          <w:rFonts w:ascii="Arial" w:hAnsi="Arial" w:cs="Arial"/>
          <w:b/>
          <w:sz w:val="24"/>
        </w:rPr>
        <w:t>R1-2104915</w:t>
      </w:r>
      <w:r w:rsidR="00F23B98" w:rsidRPr="00F23B98">
        <w:rPr>
          <w:rFonts w:ascii="Arial" w:hAnsi="Arial" w:cs="Arial"/>
          <w:b/>
          <w:sz w:val="24"/>
        </w:rPr>
        <w:t xml:space="preserve"> </w:t>
      </w:r>
    </w:p>
    <w:p w14:paraId="60FA613F" w14:textId="77777777" w:rsidR="008D5B32" w:rsidRDefault="008D5B32" w:rsidP="008D5B32">
      <w:pPr>
        <w:spacing w:after="0"/>
        <w:ind w:left="1988" w:hanging="1988"/>
        <w:rPr>
          <w:rFonts w:ascii="Arial" w:hAnsi="Arial" w:cs="Arial"/>
          <w:b/>
          <w:sz w:val="24"/>
        </w:rPr>
      </w:pPr>
      <w:r>
        <w:rPr>
          <w:rFonts w:ascii="Arial" w:hAnsi="Arial" w:cs="Arial"/>
          <w:b/>
          <w:sz w:val="24"/>
        </w:rPr>
        <w:t>e-Meeting, May 10th – 27th, 2021</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4A122C20"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32021A" w:rsidRPr="0032021A">
        <w:rPr>
          <w:rFonts w:ascii="Arial" w:hAnsi="Arial" w:cs="Arial"/>
          <w:b/>
          <w:sz w:val="24"/>
        </w:rPr>
        <w:t>On higher layer support for RedCap devices</w:t>
      </w:r>
    </w:p>
    <w:p w14:paraId="7ED02BDB" w14:textId="532692B2"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32021A">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4476C573" w14:textId="25DC4001" w:rsidR="006D1697" w:rsidRDefault="006D1697" w:rsidP="00EA006F">
      <w:r>
        <w:t>At RAN plenary meeting #</w:t>
      </w:r>
      <w:r w:rsidR="00C80FA1">
        <w:t>9</w:t>
      </w:r>
      <w:r w:rsidR="00724664">
        <w:t>1</w:t>
      </w:r>
      <w:r w:rsidR="005057DB">
        <w:t>-E</w:t>
      </w:r>
      <w:r>
        <w:t xml:space="preserve">, </w:t>
      </w:r>
      <w:r w:rsidR="00724664">
        <w:t xml:space="preserve">the </w:t>
      </w:r>
      <w:r w:rsidR="00C80FA1">
        <w:t>work</w:t>
      </w:r>
      <w:r>
        <w:t xml:space="preserve"> item</w:t>
      </w:r>
      <w:r w:rsidR="00724664">
        <w:t xml:space="preserve"> description</w:t>
      </w:r>
      <w:r>
        <w:t xml:space="preserve"> (</w:t>
      </w:r>
      <w:r w:rsidR="00C80FA1">
        <w:t>W</w:t>
      </w:r>
      <w:r>
        <w:t>I</w:t>
      </w:r>
      <w:r w:rsidR="00724664">
        <w:t>D</w:t>
      </w:r>
      <w:r>
        <w:t xml:space="preserve">) for the </w:t>
      </w:r>
      <w:r w:rsidRPr="00F77D77">
        <w:t xml:space="preserve">support of reduced capability NR devices was </w:t>
      </w:r>
      <w:r w:rsidR="00724664">
        <w:t>updated</w:t>
      </w:r>
      <w:r w:rsidRPr="00F77D77">
        <w:t xml:space="preserve">, </w:t>
      </w:r>
      <w:r w:rsidR="005057DB">
        <w:t xml:space="preserve">and </w:t>
      </w:r>
      <w:r w:rsidRPr="00F77D77">
        <w:t>the following objective</w:t>
      </w:r>
      <w:r w:rsidR="00680085">
        <w:t>s</w:t>
      </w:r>
      <w:r>
        <w:t xml:space="preserve"> </w:t>
      </w:r>
      <w:r w:rsidR="008A1165">
        <w:t>on introducing a RedCap UE type</w:t>
      </w:r>
      <w:r w:rsidR="00680085">
        <w:t xml:space="preserve"> were </w:t>
      </w:r>
      <w:r>
        <w:t>identified</w:t>
      </w:r>
      <w:r w:rsidRPr="00F77D77">
        <w:t xml:space="preserve"> </w:t>
      </w:r>
      <w:r>
        <w:t xml:space="preserve">for the </w:t>
      </w:r>
      <w:r w:rsidR="00EB53A1">
        <w:t>W</w:t>
      </w:r>
      <w:r>
        <w:t>I</w:t>
      </w:r>
      <w:r w:rsidR="006D0EB7">
        <w:t xml:space="preserve"> </w:t>
      </w:r>
      <w:r w:rsidR="006D0EB7">
        <w:fldChar w:fldCharType="begin"/>
      </w:r>
      <w:r w:rsidR="006D0EB7">
        <w:instrText xml:space="preserve"> REF _Ref71654122 \r \h </w:instrText>
      </w:r>
      <w:r w:rsidR="006D0EB7">
        <w:fldChar w:fldCharType="separate"/>
      </w:r>
      <w:r w:rsidR="006D0EB7">
        <w:t>[1]</w:t>
      </w:r>
      <w:r w:rsidR="006D0EB7">
        <w:fldChar w:fldCharType="end"/>
      </w:r>
      <w:r w:rsidR="00680085">
        <w:t>:</w:t>
      </w:r>
    </w:p>
    <w:tbl>
      <w:tblPr>
        <w:tblStyle w:val="TableGrid"/>
        <w:tblW w:w="0" w:type="auto"/>
        <w:tblLook w:val="04A0" w:firstRow="1" w:lastRow="0" w:firstColumn="1" w:lastColumn="0" w:noHBand="0" w:noVBand="1"/>
      </w:tblPr>
      <w:tblGrid>
        <w:gridCol w:w="9350"/>
      </w:tblGrid>
      <w:tr w:rsidR="00C50EBF" w14:paraId="7B7479CB" w14:textId="77777777" w:rsidTr="00C50EBF">
        <w:tc>
          <w:tcPr>
            <w:tcW w:w="9350" w:type="dxa"/>
          </w:tcPr>
          <w:p w14:paraId="3041A9E9" w14:textId="77777777" w:rsidR="00724664" w:rsidRPr="002904B8" w:rsidRDefault="00724664" w:rsidP="00724664">
            <w:pPr>
              <w:pStyle w:val="B1"/>
              <w:numPr>
                <w:ilvl w:val="0"/>
                <w:numId w:val="32"/>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t xml:space="preserve">Specify definition of one RedCap UE type including capabilities for RedCap UE identification and for constraining the use of those RedCap capabilities only for RedCap </w:t>
            </w:r>
            <w:proofErr w:type="gramStart"/>
            <w:r w:rsidRPr="002904B8">
              <w:rPr>
                <w:rFonts w:eastAsia="SimSun"/>
                <w:bCs/>
                <w:i/>
                <w:iCs/>
                <w:lang w:val="en-US" w:eastAsia="ja-JP"/>
              </w:rPr>
              <w:t>UEs, and</w:t>
            </w:r>
            <w:proofErr w:type="gramEnd"/>
            <w:r w:rsidRPr="002904B8">
              <w:rPr>
                <w:rFonts w:eastAsia="SimSun"/>
                <w:bCs/>
                <w:i/>
                <w:iCs/>
                <w:lang w:val="en-US" w:eastAsia="ja-JP"/>
              </w:rPr>
              <w:t xml:space="preserve"> preventing RedCap UEs from using capabilities not intended for RedCap UEs including at least carrier aggregation, dual connectivity and wider bandwidths. [RAN2, RAN1]</w:t>
            </w:r>
          </w:p>
          <w:p w14:paraId="62202C41" w14:textId="77777777" w:rsidR="00724664" w:rsidRPr="002904B8" w:rsidRDefault="00724664" w:rsidP="00724664">
            <w:pPr>
              <w:pStyle w:val="B1"/>
              <w:numPr>
                <w:ilvl w:val="1"/>
                <w:numId w:val="32"/>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t>The existing UE capability framework is used; changes to capability signalling are specified only if necessary.</w:t>
            </w:r>
          </w:p>
          <w:p w14:paraId="074EA6F0" w14:textId="77777777" w:rsidR="00724664" w:rsidRPr="002904B8" w:rsidRDefault="00724664" w:rsidP="00724664">
            <w:pPr>
              <w:pStyle w:val="B1"/>
              <w:numPr>
                <w:ilvl w:val="0"/>
                <w:numId w:val="32"/>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43324B03" w14:textId="14E21870" w:rsidR="00741581" w:rsidRPr="002904B8" w:rsidRDefault="00724664" w:rsidP="002904B8">
            <w:pPr>
              <w:pStyle w:val="B1"/>
              <w:numPr>
                <w:ilvl w:val="0"/>
                <w:numId w:val="32"/>
              </w:numPr>
              <w:overflowPunct w:val="0"/>
              <w:autoSpaceDE w:val="0"/>
              <w:autoSpaceDN w:val="0"/>
              <w:adjustRightInd w:val="0"/>
              <w:jc w:val="both"/>
              <w:rPr>
                <w:rFonts w:eastAsia="SimSun"/>
                <w:bCs/>
                <w:lang w:val="en-US" w:eastAsia="ja-JP"/>
              </w:rPr>
            </w:pPr>
            <w:bookmarkStart w:id="2" w:name="_Hlk67648184"/>
            <w:r w:rsidRPr="002904B8">
              <w:rPr>
                <w:rFonts w:eastAsia="SimSun"/>
                <w:bCs/>
                <w:i/>
                <w:iCs/>
                <w:lang w:val="en-US" w:eastAsia="ja-JP"/>
              </w:rPr>
              <w:t xml:space="preserve">Specify a system information indication to indicate whether a RedCap UE can camp on the cell/frequency or not; </w:t>
            </w:r>
            <w:bookmarkStart w:id="3" w:name="_Hlk67650013"/>
            <w:r w:rsidRPr="002904B8">
              <w:rPr>
                <w:rFonts w:eastAsia="SimSun"/>
                <w:bCs/>
                <w:i/>
                <w:iCs/>
                <w:lang w:val="en-US" w:eastAsia="ja-JP"/>
              </w:rPr>
              <w:t>it shall be possible for the indication to be specific to the number of Rx branches of the UE</w:t>
            </w:r>
            <w:bookmarkEnd w:id="2"/>
            <w:bookmarkEnd w:id="3"/>
            <w:r w:rsidRPr="002904B8">
              <w:rPr>
                <w:rFonts w:eastAsia="SimSun"/>
                <w:bCs/>
                <w:i/>
                <w:iCs/>
                <w:lang w:val="en-US" w:eastAsia="ja-JP"/>
              </w:rPr>
              <w:t xml:space="preserve">. [RAN2, RAN1] </w:t>
            </w:r>
          </w:p>
        </w:tc>
      </w:tr>
    </w:tbl>
    <w:p w14:paraId="137535B8" w14:textId="77777777" w:rsidR="00C00F61" w:rsidRPr="00C50EBF" w:rsidRDefault="00C00F61" w:rsidP="00C50EBF">
      <w:pPr>
        <w:spacing w:after="160" w:line="259" w:lineRule="auto"/>
        <w:ind w:right="-99"/>
        <w:rPr>
          <w:sz w:val="20"/>
          <w:szCs w:val="20"/>
          <w:lang w:val="en-GB"/>
        </w:rPr>
      </w:pPr>
    </w:p>
    <w:p w14:paraId="2A69BAA6" w14:textId="5A04ECF4" w:rsidR="00F23B98" w:rsidRPr="00254915" w:rsidRDefault="00D8176C" w:rsidP="00EA006F">
      <w:r w:rsidRPr="00254915">
        <w:t xml:space="preserve">In this </w:t>
      </w:r>
      <w:r w:rsidR="00852F00" w:rsidRPr="00254915">
        <w:t>contribution</w:t>
      </w:r>
      <w:r w:rsidRPr="00254915">
        <w:t xml:space="preserve">, </w:t>
      </w:r>
      <w:r w:rsidR="00207323">
        <w:t xml:space="preserve">following the above objectives, </w:t>
      </w:r>
      <w:r w:rsidR="00906EB9" w:rsidRPr="00254915">
        <w:t xml:space="preserve">we </w:t>
      </w:r>
      <w:r w:rsidR="001D77CC" w:rsidRPr="00254915">
        <w:t xml:space="preserve">present our views on </w:t>
      </w:r>
      <w:r w:rsidR="004C0EA1" w:rsidRPr="00254915">
        <w:t xml:space="preserve">higher layer related considerations </w:t>
      </w:r>
      <w:r w:rsidR="0063338D" w:rsidRPr="00254915">
        <w:t>from</w:t>
      </w:r>
      <w:r w:rsidR="004C0EA1" w:rsidRPr="00254915">
        <w:t xml:space="preserve"> </w:t>
      </w:r>
      <w:r w:rsidR="0063338D" w:rsidRPr="00254915">
        <w:t xml:space="preserve">PHY layer perspective </w:t>
      </w:r>
      <w:r w:rsidR="004C0EA1" w:rsidRPr="00254915">
        <w:t xml:space="preserve">for efficient support of RedCap UEs in </w:t>
      </w:r>
      <w:r w:rsidR="00AB0405" w:rsidRPr="00254915">
        <w:t xml:space="preserve">existing and future NR deployments with minimal impact to non-RedCap UEs. </w:t>
      </w:r>
      <w:proofErr w:type="gramStart"/>
      <w:r w:rsidR="0091768C" w:rsidRPr="00254915">
        <w:t>In particular, we</w:t>
      </w:r>
      <w:proofErr w:type="gramEnd"/>
      <w:r w:rsidR="0091768C" w:rsidRPr="00254915">
        <w:t xml:space="preserve"> share our views</w:t>
      </w:r>
      <w:r w:rsidR="00A76A4E" w:rsidRPr="00254915">
        <w:t xml:space="preserve"> on defining RedCap UE type(s)</w:t>
      </w:r>
      <w:r w:rsidR="00B2102A">
        <w:t xml:space="preserve">, </w:t>
      </w:r>
      <w:r w:rsidR="00D13951" w:rsidRPr="00254915">
        <w:t xml:space="preserve">on identification of RedCap UE type(s) </w:t>
      </w:r>
      <w:r w:rsidR="008E0243" w:rsidRPr="00254915">
        <w:t>by the network</w:t>
      </w:r>
      <w:r w:rsidR="00B2102A">
        <w:t>, and SI indication to indicate whether a RedCap UE may camp on a cell</w:t>
      </w:r>
      <w:r w:rsidR="00A76A4E" w:rsidRPr="00254915">
        <w:t xml:space="preserve">. </w:t>
      </w:r>
    </w:p>
    <w:p w14:paraId="796EB1BA" w14:textId="4C60B0AB" w:rsidR="007C1B49" w:rsidRDefault="002B0B35" w:rsidP="007C1B4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4" w:name="_Ref53792937"/>
      <w:r>
        <w:rPr>
          <w:rFonts w:ascii="Arial" w:hAnsi="Arial"/>
          <w:b w:val="0"/>
          <w:bCs w:val="0"/>
          <w:sz w:val="36"/>
          <w:szCs w:val="20"/>
        </w:rPr>
        <w:t xml:space="preserve">Defining </w:t>
      </w:r>
      <w:r w:rsidR="00254915">
        <w:rPr>
          <w:rFonts w:ascii="Arial" w:hAnsi="Arial"/>
          <w:b w:val="0"/>
          <w:bCs w:val="0"/>
          <w:sz w:val="36"/>
          <w:szCs w:val="20"/>
        </w:rPr>
        <w:t xml:space="preserve">a </w:t>
      </w:r>
      <w:r>
        <w:rPr>
          <w:rFonts w:ascii="Arial" w:hAnsi="Arial"/>
          <w:b w:val="0"/>
          <w:bCs w:val="0"/>
          <w:sz w:val="36"/>
          <w:szCs w:val="20"/>
        </w:rPr>
        <w:t>RedCap UE Type in Rel-17</w:t>
      </w:r>
    </w:p>
    <w:p w14:paraId="6FE8F7CB" w14:textId="77777777" w:rsidR="00B11521" w:rsidRDefault="00B11521" w:rsidP="00A35761"/>
    <w:p w14:paraId="615CD2CE" w14:textId="327EEE84" w:rsidR="00C203BE" w:rsidRDefault="00C203BE" w:rsidP="00A35761">
      <w:r>
        <w:t xml:space="preserve">Based on discussions and decisions during the SI phase, the following was captured in </w:t>
      </w:r>
      <w:r w:rsidR="00B043A4">
        <w:t xml:space="preserve">the “RedCap TR” </w:t>
      </w:r>
      <w:r>
        <w:fldChar w:fldCharType="begin"/>
      </w:r>
      <w:r>
        <w:instrText xml:space="preserve"> REF _Ref61878330 \r \h </w:instrText>
      </w:r>
      <w:r>
        <w:fldChar w:fldCharType="separate"/>
      </w:r>
      <w:r w:rsidR="006D0EB7">
        <w:t>[2]</w:t>
      </w:r>
      <w:r>
        <w:fldChar w:fldCharType="end"/>
      </w:r>
      <w:r>
        <w:t>:</w:t>
      </w:r>
    </w:p>
    <w:tbl>
      <w:tblPr>
        <w:tblStyle w:val="TableGrid"/>
        <w:tblW w:w="0" w:type="auto"/>
        <w:tblLook w:val="04A0" w:firstRow="1" w:lastRow="0" w:firstColumn="1" w:lastColumn="0" w:noHBand="0" w:noVBand="1"/>
      </w:tblPr>
      <w:tblGrid>
        <w:gridCol w:w="9350"/>
      </w:tblGrid>
      <w:tr w:rsidR="00C203BE" w14:paraId="7FED218D" w14:textId="77777777" w:rsidTr="00C203BE">
        <w:tc>
          <w:tcPr>
            <w:tcW w:w="9350" w:type="dxa"/>
          </w:tcPr>
          <w:p w14:paraId="472D113D" w14:textId="77777777" w:rsidR="00C203BE" w:rsidRDefault="00C203BE" w:rsidP="00C203BE">
            <w:r>
              <w:t>At least for RedCap UE identification, explicit definition of RedCap UE type(s) is needed. Pending conclusions on the reduced complexity features (as described in clauses 7 and 12) and RedCap UE identification (as described in clause 11), the definition of the RedCap UE types can be based on one of:</w:t>
            </w:r>
          </w:p>
          <w:p w14:paraId="26FB241C" w14:textId="77777777" w:rsidR="00C203BE" w:rsidRPr="0041214D" w:rsidRDefault="00C203BE" w:rsidP="00C203BE">
            <w:pPr>
              <w:pStyle w:val="ListParagraph"/>
              <w:numPr>
                <w:ilvl w:val="0"/>
                <w:numId w:val="35"/>
              </w:numPr>
              <w:autoSpaceDE/>
              <w:autoSpaceDN/>
              <w:adjustRightInd/>
              <w:snapToGrid/>
              <w:spacing w:after="180" w:line="254" w:lineRule="auto"/>
              <w:rPr>
                <w:szCs w:val="22"/>
              </w:rPr>
            </w:pPr>
            <w:r w:rsidRPr="0041214D">
              <w:rPr>
                <w:szCs w:val="22"/>
              </w:rPr>
              <w:t>Option 1: All the reduced capabilities recommended at the end of the RedCap study</w:t>
            </w:r>
          </w:p>
          <w:p w14:paraId="0BA4FC93" w14:textId="77777777" w:rsidR="00C203BE" w:rsidRPr="0041214D" w:rsidRDefault="00C203BE" w:rsidP="00C203BE">
            <w:pPr>
              <w:pStyle w:val="ListParagraph"/>
              <w:numPr>
                <w:ilvl w:val="0"/>
                <w:numId w:val="35"/>
              </w:numPr>
              <w:autoSpaceDE/>
              <w:autoSpaceDN/>
              <w:adjustRightInd/>
              <w:snapToGrid/>
              <w:spacing w:after="180" w:line="254" w:lineRule="auto"/>
              <w:rPr>
                <w:szCs w:val="22"/>
              </w:rPr>
            </w:pPr>
            <w:r w:rsidRPr="0041214D">
              <w:rPr>
                <w:szCs w:val="22"/>
              </w:rPr>
              <w:t>Option 2: Only include the reduced capabilities that the network needs to know during initial access, if any.</w:t>
            </w:r>
          </w:p>
          <w:p w14:paraId="537A41EF" w14:textId="77777777" w:rsidR="00C203BE" w:rsidRPr="0041214D" w:rsidRDefault="00C203BE" w:rsidP="00C203BE">
            <w:pPr>
              <w:pStyle w:val="ListParagraph"/>
              <w:numPr>
                <w:ilvl w:val="0"/>
                <w:numId w:val="35"/>
              </w:numPr>
              <w:autoSpaceDE/>
              <w:autoSpaceDN/>
              <w:adjustRightInd/>
              <w:snapToGrid/>
              <w:spacing w:after="180" w:line="254" w:lineRule="auto"/>
              <w:rPr>
                <w:szCs w:val="22"/>
              </w:rPr>
            </w:pPr>
            <w:r w:rsidRPr="0041214D">
              <w:rPr>
                <w:szCs w:val="22"/>
              </w:rPr>
              <w:t>Option 3: All the recommended reduced capabilities as well as recommended power saving features</w:t>
            </w:r>
          </w:p>
          <w:p w14:paraId="14403FF3" w14:textId="77777777" w:rsidR="00C203BE" w:rsidRPr="0041214D" w:rsidRDefault="00C203BE" w:rsidP="00C203BE">
            <w:pPr>
              <w:pStyle w:val="ListParagraph"/>
              <w:numPr>
                <w:ilvl w:val="0"/>
                <w:numId w:val="35"/>
              </w:numPr>
              <w:autoSpaceDE/>
              <w:autoSpaceDN/>
              <w:adjustRightInd/>
              <w:snapToGrid/>
              <w:spacing w:after="180" w:line="254" w:lineRule="auto"/>
              <w:rPr>
                <w:szCs w:val="22"/>
              </w:rPr>
            </w:pPr>
            <w:r w:rsidRPr="0041214D">
              <w:rPr>
                <w:szCs w:val="22"/>
              </w:rPr>
              <w:t xml:space="preserve">Option 4: The corresponding minimum set of the reduced capabilities that one RedCap UE type shall </w:t>
            </w:r>
            <w:r w:rsidRPr="0041214D">
              <w:rPr>
                <w:szCs w:val="22"/>
              </w:rPr>
              <w:lastRenderedPageBreak/>
              <w:t>mandatorily support</w:t>
            </w:r>
          </w:p>
          <w:p w14:paraId="516A8E97" w14:textId="59664F4E" w:rsidR="00C203BE" w:rsidRPr="00BC6D2E" w:rsidRDefault="00C203BE" w:rsidP="00A35761">
            <w:pPr>
              <w:rPr>
                <w:szCs w:val="22"/>
              </w:rPr>
            </w:pPr>
            <w:r w:rsidRPr="000E2A3D">
              <w:rPr>
                <w:szCs w:val="22"/>
              </w:rPr>
              <w:t xml:space="preserve">If early identification during initial access is supported, at least maximum supported UE </w:t>
            </w:r>
            <w:r>
              <w:rPr>
                <w:szCs w:val="22"/>
              </w:rPr>
              <w:t>bandwidth</w:t>
            </w:r>
            <w:r w:rsidRPr="000E2A3D">
              <w:rPr>
                <w:szCs w:val="22"/>
              </w:rPr>
              <w:t xml:space="preserve"> during initial access </w:t>
            </w:r>
            <w:r>
              <w:rPr>
                <w:szCs w:val="22"/>
              </w:rPr>
              <w:t xml:space="preserve">(20 MHz for FR1 and 100 MHz for FR2) </w:t>
            </w:r>
            <w:r w:rsidRPr="000E2A3D">
              <w:rPr>
                <w:szCs w:val="22"/>
              </w:rPr>
              <w:t>is included in the set of L1 capabilities of the device type for RedCap early identification</w:t>
            </w:r>
            <w:r>
              <w:rPr>
                <w:szCs w:val="22"/>
              </w:rPr>
              <w:t>. Note that this</w:t>
            </w:r>
            <w:r w:rsidRPr="000E2A3D">
              <w:rPr>
                <w:szCs w:val="22"/>
              </w:rPr>
              <w:t xml:space="preserve"> does not preclude the case where the early indication only indicates whether it is a Red</w:t>
            </w:r>
            <w:r>
              <w:rPr>
                <w:szCs w:val="22"/>
              </w:rPr>
              <w:t>C</w:t>
            </w:r>
            <w:r w:rsidRPr="000E2A3D">
              <w:rPr>
                <w:szCs w:val="22"/>
              </w:rPr>
              <w:t>ap UE or which type of the Red</w:t>
            </w:r>
            <w:r>
              <w:rPr>
                <w:szCs w:val="22"/>
              </w:rPr>
              <w:t>C</w:t>
            </w:r>
            <w:r w:rsidRPr="000E2A3D">
              <w:rPr>
                <w:szCs w:val="22"/>
              </w:rPr>
              <w:t>ap UEs if multiple UE types are defined</w:t>
            </w:r>
            <w:r>
              <w:rPr>
                <w:szCs w:val="22"/>
              </w:rPr>
              <w:t>.</w:t>
            </w:r>
          </w:p>
        </w:tc>
      </w:tr>
    </w:tbl>
    <w:p w14:paraId="1E043B5E" w14:textId="77777777" w:rsidR="00C203BE" w:rsidRDefault="00C203BE" w:rsidP="00A35761"/>
    <w:p w14:paraId="0C9EBE88" w14:textId="39FB4CA5" w:rsidR="00E6663A" w:rsidRDefault="00B043A4" w:rsidP="00A35761">
      <w:r>
        <w:t xml:space="preserve">As can be seen from the above, </w:t>
      </w:r>
      <w:r w:rsidR="00DF4D94">
        <w:t>it is reasonable to consider that RedCap UEs are defined at least</w:t>
      </w:r>
      <w:r w:rsidR="00BA484B">
        <w:t xml:space="preserve"> based on the maximum supported UE BW. </w:t>
      </w:r>
    </w:p>
    <w:p w14:paraId="3DEF9FCB" w14:textId="28CBA6F0" w:rsidR="00970D97" w:rsidRDefault="00453B30" w:rsidP="00A35761">
      <w:r>
        <w:t xml:space="preserve">Other than reduced max UE BW, other </w:t>
      </w:r>
      <w:r w:rsidR="000422D2">
        <w:t xml:space="preserve">complexity </w:t>
      </w:r>
      <w:r>
        <w:t>features</w:t>
      </w:r>
      <w:r w:rsidR="000422D2">
        <w:t xml:space="preserve"> are expected to be defined </w:t>
      </w:r>
      <w:r w:rsidR="00B96029">
        <w:t>such that a RedCap UE may optionally support non-RedCap configurations (</w:t>
      </w:r>
      <w:r w:rsidR="00841F20">
        <w:t xml:space="preserve">e.g., </w:t>
      </w:r>
      <w:r w:rsidR="002B565D">
        <w:t>number of Rx branches, maximum DL modulation order</w:t>
      </w:r>
      <w:r w:rsidR="000422D2">
        <w:t>)</w:t>
      </w:r>
      <w:r w:rsidR="00753F7D">
        <w:t>.</w:t>
      </w:r>
      <w:r w:rsidR="00970D97">
        <w:t xml:space="preserve"> </w:t>
      </w:r>
      <w:r w:rsidR="00FD59B2">
        <w:t>T</w:t>
      </w:r>
      <w:r w:rsidR="00970D97">
        <w:t>hese are listed below:</w:t>
      </w:r>
    </w:p>
    <w:p w14:paraId="491A3B89" w14:textId="7D5C7986" w:rsidR="00CE7263" w:rsidRDefault="00CE7263" w:rsidP="00CE7263">
      <w:pPr>
        <w:pStyle w:val="ListParagraph"/>
        <w:numPr>
          <w:ilvl w:val="0"/>
          <w:numId w:val="36"/>
        </w:numPr>
      </w:pPr>
      <w:r>
        <w:rPr>
          <w:rFonts w:hint="eastAsia"/>
        </w:rPr>
        <w:t xml:space="preserve">reduced </w:t>
      </w:r>
      <w:r>
        <w:t>number</w:t>
      </w:r>
      <w:r>
        <w:rPr>
          <w:rFonts w:hint="eastAsia"/>
        </w:rPr>
        <w:t xml:space="preserve"> of Rx branches</w:t>
      </w:r>
      <w:r w:rsidR="0094402E">
        <w:t xml:space="preserve">: between </w:t>
      </w:r>
      <w:r w:rsidR="00706183">
        <w:t>1Rx and 2Rx</w:t>
      </w:r>
      <w:r w:rsidR="0094402E">
        <w:t xml:space="preserve"> (in FR2 and FR1 bands </w:t>
      </w:r>
      <w:r w:rsidR="00FC4FE8">
        <w:t>≤</w:t>
      </w:r>
      <w:r w:rsidR="0094402E">
        <w:t xml:space="preserve"> </w:t>
      </w:r>
      <w:r w:rsidR="00FC4FE8">
        <w:t>2496 MHz</w:t>
      </w:r>
      <w:r w:rsidR="0094402E">
        <w:t xml:space="preserve">, 2Rx branches </w:t>
      </w:r>
      <w:r w:rsidR="00FC4FE8">
        <w:t xml:space="preserve">are also </w:t>
      </w:r>
      <w:r w:rsidR="006B2C9F">
        <w:t>required for non-RedCap UEs</w:t>
      </w:r>
      <w:proofErr w:type="gramStart"/>
      <w:r w:rsidR="006B2C9F">
        <w:t>);</w:t>
      </w:r>
      <w:proofErr w:type="gramEnd"/>
    </w:p>
    <w:p w14:paraId="0E6ADBA0" w14:textId="30A2EEDC" w:rsidR="00CE7263" w:rsidRDefault="00CE7263" w:rsidP="00CE7263">
      <w:pPr>
        <w:pStyle w:val="ListParagraph"/>
        <w:numPr>
          <w:ilvl w:val="0"/>
          <w:numId w:val="36"/>
        </w:numPr>
      </w:pPr>
      <w:r>
        <w:t>support of HD-FDD only (i.e., no support of FD-FDD)</w:t>
      </w:r>
      <w:r w:rsidR="006B2C9F">
        <w:t xml:space="preserve"> is </w:t>
      </w:r>
      <w:proofErr w:type="gramStart"/>
      <w:r w:rsidR="006B2C9F">
        <w:t>optional;</w:t>
      </w:r>
      <w:proofErr w:type="gramEnd"/>
    </w:p>
    <w:p w14:paraId="34784F55" w14:textId="75B23912" w:rsidR="00CE7263" w:rsidRDefault="00CE7263" w:rsidP="00CE7263">
      <w:pPr>
        <w:pStyle w:val="ListParagraph"/>
        <w:numPr>
          <w:ilvl w:val="0"/>
          <w:numId w:val="36"/>
        </w:numPr>
      </w:pPr>
      <w:r>
        <w:t>max DL modulation order of 64QAM</w:t>
      </w:r>
      <w:r w:rsidR="00706183">
        <w:t xml:space="preserve">, with optional support of </w:t>
      </w:r>
      <w:proofErr w:type="gramStart"/>
      <w:r w:rsidR="00706183">
        <w:t>256QAM</w:t>
      </w:r>
      <w:r w:rsidR="006B2C9F">
        <w:t>;</w:t>
      </w:r>
      <w:proofErr w:type="gramEnd"/>
    </w:p>
    <w:p w14:paraId="3E89A574" w14:textId="1EF2CF89" w:rsidR="00E6663A" w:rsidRDefault="001E73E4" w:rsidP="00B30F16">
      <w:r>
        <w:t>The above features may not contribute to uniquely defining a RedCap UE type unless multiple</w:t>
      </w:r>
      <w:r w:rsidR="009157F0">
        <w:t xml:space="preserve"> RedCap UE types are introduced</w:t>
      </w:r>
      <w:r w:rsidR="007649CA">
        <w:t xml:space="preserve"> (at least on reduced number of Rx branches)</w:t>
      </w:r>
      <w:r w:rsidR="009C0856">
        <w:t>. However, it has been agreed to define a single RedCap UE Type according to the WID.</w:t>
      </w:r>
    </w:p>
    <w:p w14:paraId="0C99C8A2" w14:textId="77777777" w:rsidR="00EB3052" w:rsidRDefault="00EB3052" w:rsidP="00EB3052">
      <w:pPr>
        <w:rPr>
          <w:b/>
          <w:bCs/>
        </w:rPr>
      </w:pPr>
      <w:r w:rsidRPr="000E3E22">
        <w:rPr>
          <w:b/>
          <w:bCs/>
        </w:rPr>
        <w:t xml:space="preserve">Proposal </w:t>
      </w:r>
      <w:r>
        <w:rPr>
          <w:b/>
          <w:bCs/>
        </w:rPr>
        <w:t>1</w:t>
      </w:r>
      <w:r w:rsidRPr="000E3E22">
        <w:rPr>
          <w:b/>
          <w:bCs/>
        </w:rPr>
        <w:t xml:space="preserve">:  </w:t>
      </w:r>
    </w:p>
    <w:p w14:paraId="1D3A9D76" w14:textId="044FE8E4" w:rsidR="00EB3052" w:rsidRDefault="00DC0818" w:rsidP="00BE5413">
      <w:pPr>
        <w:pStyle w:val="ListParagraph"/>
        <w:numPr>
          <w:ilvl w:val="0"/>
          <w:numId w:val="3"/>
        </w:numPr>
        <w:rPr>
          <w:i/>
          <w:iCs/>
        </w:rPr>
      </w:pPr>
      <w:r>
        <w:rPr>
          <w:i/>
          <w:iCs/>
        </w:rPr>
        <w:t xml:space="preserve">A single </w:t>
      </w:r>
      <w:r w:rsidR="0098084B">
        <w:rPr>
          <w:i/>
          <w:iCs/>
        </w:rPr>
        <w:t>RedCap UE type is defined</w:t>
      </w:r>
      <w:r w:rsidR="002E0202">
        <w:rPr>
          <w:i/>
          <w:iCs/>
        </w:rPr>
        <w:t xml:space="preserve"> </w:t>
      </w:r>
      <w:r w:rsidR="001A2BEC">
        <w:rPr>
          <w:i/>
          <w:iCs/>
        </w:rPr>
        <w:t>as a NR UE with</w:t>
      </w:r>
      <w:r w:rsidR="002E0202">
        <w:rPr>
          <w:i/>
          <w:iCs/>
        </w:rPr>
        <w:t xml:space="preserve"> maximum support</w:t>
      </w:r>
      <w:r w:rsidR="001A2BEC">
        <w:rPr>
          <w:i/>
          <w:iCs/>
        </w:rPr>
        <w:t>ed</w:t>
      </w:r>
      <w:r w:rsidR="002E0202">
        <w:rPr>
          <w:i/>
          <w:iCs/>
        </w:rPr>
        <w:t xml:space="preserve"> UE BW </w:t>
      </w:r>
      <w:r w:rsidR="00140471">
        <w:rPr>
          <w:i/>
          <w:iCs/>
        </w:rPr>
        <w:t xml:space="preserve">of </w:t>
      </w:r>
      <w:r w:rsidR="002E0202">
        <w:rPr>
          <w:i/>
          <w:iCs/>
        </w:rPr>
        <w:t xml:space="preserve">20 MHz </w:t>
      </w:r>
      <w:r w:rsidR="00140471">
        <w:rPr>
          <w:i/>
          <w:iCs/>
        </w:rPr>
        <w:t>in</w:t>
      </w:r>
      <w:r w:rsidR="002E0202">
        <w:rPr>
          <w:i/>
          <w:iCs/>
        </w:rPr>
        <w:t xml:space="preserve"> FR1 and 100 MHz </w:t>
      </w:r>
      <w:r w:rsidR="00140471">
        <w:rPr>
          <w:i/>
          <w:iCs/>
        </w:rPr>
        <w:t>in</w:t>
      </w:r>
      <w:r w:rsidR="002E0202">
        <w:rPr>
          <w:i/>
          <w:iCs/>
        </w:rPr>
        <w:t xml:space="preserve"> FR2</w:t>
      </w:r>
      <w:r w:rsidR="008C7452" w:rsidRPr="00BE5413">
        <w:rPr>
          <w:i/>
          <w:iCs/>
        </w:rPr>
        <w:t>.</w:t>
      </w:r>
    </w:p>
    <w:bookmarkEnd w:id="4"/>
    <w:p w14:paraId="2276F24C" w14:textId="1AEFC75A" w:rsidR="00CC08DE" w:rsidRDefault="002B0B35"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Identification of RedCap UE Type(s) </w:t>
      </w:r>
    </w:p>
    <w:p w14:paraId="6EE79F69" w14:textId="2F03AB3D" w:rsidR="008C2CC3" w:rsidRDefault="008C2CC3" w:rsidP="008C2CC3">
      <w:pPr>
        <w:autoSpaceDE/>
        <w:autoSpaceDN/>
        <w:adjustRightInd/>
        <w:snapToGrid/>
        <w:spacing w:after="0"/>
        <w:ind w:left="1440"/>
        <w:contextualSpacing/>
        <w:jc w:val="left"/>
        <w:rPr>
          <w:rFonts w:eastAsia="Batang"/>
          <w:sz w:val="20"/>
          <w:szCs w:val="24"/>
          <w:lang w:val="en-GB" w:eastAsia="x-none"/>
        </w:rPr>
      </w:pPr>
    </w:p>
    <w:p w14:paraId="090A063B" w14:textId="3C502CA6" w:rsidR="00736A8E" w:rsidRDefault="00975967" w:rsidP="008C2CC3">
      <w:pPr>
        <w:rPr>
          <w:rFonts w:eastAsia="Malgun Gothic"/>
          <w:lang w:eastAsia="ko-KR"/>
        </w:rPr>
      </w:pPr>
      <w:r>
        <w:rPr>
          <w:rFonts w:eastAsia="Malgun Gothic"/>
          <w:lang w:eastAsia="ko-KR"/>
        </w:rPr>
        <w:t>Following the discussions and decisions during the SI phase, the detailed set of options for mechanisms to facilitate identification of RedCap UEs by the network</w:t>
      </w:r>
      <w:r w:rsidR="00155157">
        <w:rPr>
          <w:rFonts w:eastAsia="Malgun Gothic"/>
          <w:lang w:eastAsia="ko-KR"/>
        </w:rPr>
        <w:t>, including their feasibility, necessity, and pros and cons were captured in TR 38.875</w:t>
      </w:r>
      <w:r w:rsidR="00F76466">
        <w:rPr>
          <w:rFonts w:eastAsia="Malgun Gothic"/>
          <w:lang w:eastAsia="ko-KR"/>
        </w:rPr>
        <w:t xml:space="preserve"> </w:t>
      </w:r>
      <w:r w:rsidR="00F76466">
        <w:rPr>
          <w:rFonts w:eastAsia="Malgun Gothic"/>
          <w:lang w:eastAsia="ko-KR"/>
        </w:rPr>
        <w:fldChar w:fldCharType="begin"/>
      </w:r>
      <w:r w:rsidR="00F76466">
        <w:rPr>
          <w:rFonts w:eastAsia="Malgun Gothic"/>
          <w:lang w:eastAsia="ko-KR"/>
        </w:rPr>
        <w:instrText xml:space="preserve"> REF _Ref61878330 \r \h </w:instrText>
      </w:r>
      <w:r w:rsidR="00F76466">
        <w:rPr>
          <w:rFonts w:eastAsia="Malgun Gothic"/>
          <w:lang w:eastAsia="ko-KR"/>
        </w:rPr>
      </w:r>
      <w:r w:rsidR="00F76466">
        <w:rPr>
          <w:rFonts w:eastAsia="Malgun Gothic"/>
          <w:lang w:eastAsia="ko-KR"/>
        </w:rPr>
        <w:fldChar w:fldCharType="separate"/>
      </w:r>
      <w:r w:rsidR="006D0EB7">
        <w:rPr>
          <w:rFonts w:eastAsia="Malgun Gothic"/>
          <w:lang w:eastAsia="ko-KR"/>
        </w:rPr>
        <w:t>[2]</w:t>
      </w:r>
      <w:r w:rsidR="00F76466">
        <w:rPr>
          <w:rFonts w:eastAsia="Malgun Gothic"/>
          <w:lang w:eastAsia="ko-KR"/>
        </w:rPr>
        <w:fldChar w:fldCharType="end"/>
      </w:r>
      <w:r w:rsidR="00F76466">
        <w:rPr>
          <w:rFonts w:eastAsia="Malgun Gothic"/>
          <w:lang w:eastAsia="ko-KR"/>
        </w:rPr>
        <w:t>.</w:t>
      </w:r>
    </w:p>
    <w:tbl>
      <w:tblPr>
        <w:tblStyle w:val="TableGrid"/>
        <w:tblW w:w="0" w:type="auto"/>
        <w:tblLook w:val="04A0" w:firstRow="1" w:lastRow="0" w:firstColumn="1" w:lastColumn="0" w:noHBand="0" w:noVBand="1"/>
      </w:tblPr>
      <w:tblGrid>
        <w:gridCol w:w="9350"/>
      </w:tblGrid>
      <w:tr w:rsidR="005D28A7" w14:paraId="4F879123" w14:textId="77777777" w:rsidTr="005D28A7">
        <w:tc>
          <w:tcPr>
            <w:tcW w:w="9350" w:type="dxa"/>
          </w:tcPr>
          <w:p w14:paraId="7C01E9A6" w14:textId="77777777" w:rsidR="00A31AEF" w:rsidRPr="00A31AEF" w:rsidRDefault="00A31AEF" w:rsidP="00A31AEF">
            <w:pPr>
              <w:rPr>
                <w:i/>
                <w:iCs/>
              </w:rPr>
            </w:pPr>
            <w:r w:rsidRPr="00A31AEF">
              <w:rPr>
                <w:i/>
                <w:iCs/>
              </w:rPr>
              <w:t xml:space="preserve">RAN1 studied feasibility, necessity, </w:t>
            </w:r>
            <w:proofErr w:type="gramStart"/>
            <w:r w:rsidRPr="00A31AEF">
              <w:rPr>
                <w:i/>
                <w:iCs/>
              </w:rPr>
              <w:t>pros</w:t>
            </w:r>
            <w:proofErr w:type="gramEnd"/>
            <w:r w:rsidRPr="00A31AEF">
              <w:rPr>
                <w:i/>
                <w:iCs/>
              </w:rPr>
              <w:t xml:space="preserve"> and cons from RAN1 perspective for the following schemes for identification of RedCap UEs:</w:t>
            </w:r>
          </w:p>
          <w:p w14:paraId="706D825B" w14:textId="77777777" w:rsidR="00A31AEF" w:rsidRPr="00A31AEF" w:rsidRDefault="00A31AEF" w:rsidP="00A31AEF">
            <w:pPr>
              <w:pStyle w:val="ListParagraph"/>
              <w:numPr>
                <w:ilvl w:val="0"/>
                <w:numId w:val="37"/>
              </w:numPr>
              <w:autoSpaceDE/>
              <w:autoSpaceDN/>
              <w:adjustRightInd/>
              <w:snapToGrid/>
              <w:spacing w:after="180" w:line="254" w:lineRule="auto"/>
              <w:rPr>
                <w:i/>
                <w:iCs/>
                <w:szCs w:val="22"/>
              </w:rPr>
            </w:pPr>
            <w:r w:rsidRPr="00A31AEF">
              <w:rPr>
                <w:i/>
                <w:iCs/>
                <w:szCs w:val="22"/>
              </w:rPr>
              <w:t>Option 1: During Msg1 transmission</w:t>
            </w:r>
          </w:p>
          <w:p w14:paraId="342EE368" w14:textId="77777777" w:rsidR="00A31AEF" w:rsidRPr="00A31AEF" w:rsidRDefault="00A31AEF" w:rsidP="00A31AEF">
            <w:pPr>
              <w:pStyle w:val="ListParagraph"/>
              <w:numPr>
                <w:ilvl w:val="1"/>
                <w:numId w:val="37"/>
              </w:numPr>
              <w:autoSpaceDE/>
              <w:autoSpaceDN/>
              <w:adjustRightInd/>
              <w:snapToGrid/>
              <w:spacing w:after="180" w:line="254" w:lineRule="auto"/>
              <w:rPr>
                <w:i/>
                <w:iCs/>
                <w:szCs w:val="22"/>
              </w:rPr>
            </w:pPr>
            <w:r w:rsidRPr="00A31AEF">
              <w:rPr>
                <w:i/>
                <w:iCs/>
                <w:szCs w:val="22"/>
              </w:rPr>
              <w:t>E.g., via separate initial UL BWP, separate PRACH resource, or PRACH preamble partitioning</w:t>
            </w:r>
          </w:p>
          <w:p w14:paraId="05D6DA7C" w14:textId="77777777" w:rsidR="00A31AEF" w:rsidRPr="00A31AEF" w:rsidRDefault="00A31AEF" w:rsidP="00A31AEF">
            <w:pPr>
              <w:pStyle w:val="ListParagraph"/>
              <w:numPr>
                <w:ilvl w:val="0"/>
                <w:numId w:val="37"/>
              </w:numPr>
              <w:autoSpaceDE/>
              <w:autoSpaceDN/>
              <w:adjustRightInd/>
              <w:snapToGrid/>
              <w:spacing w:after="180" w:line="254" w:lineRule="auto"/>
              <w:rPr>
                <w:i/>
                <w:iCs/>
                <w:szCs w:val="22"/>
              </w:rPr>
            </w:pPr>
            <w:r w:rsidRPr="00A31AEF">
              <w:rPr>
                <w:i/>
                <w:iCs/>
                <w:szCs w:val="22"/>
              </w:rPr>
              <w:t>Option 2: During Msg3 transmission</w:t>
            </w:r>
          </w:p>
          <w:p w14:paraId="1E888863" w14:textId="77777777" w:rsidR="00A31AEF" w:rsidRPr="00A31AEF" w:rsidRDefault="00A31AEF" w:rsidP="00A31AEF">
            <w:pPr>
              <w:pStyle w:val="ListParagraph"/>
              <w:numPr>
                <w:ilvl w:val="0"/>
                <w:numId w:val="37"/>
              </w:numPr>
              <w:autoSpaceDE/>
              <w:autoSpaceDN/>
              <w:adjustRightInd/>
              <w:snapToGrid/>
              <w:spacing w:after="180" w:line="254" w:lineRule="auto"/>
              <w:rPr>
                <w:i/>
                <w:iCs/>
                <w:szCs w:val="22"/>
              </w:rPr>
            </w:pPr>
            <w:r w:rsidRPr="00A31AEF">
              <w:rPr>
                <w:i/>
                <w:iCs/>
                <w:szCs w:val="22"/>
              </w:rPr>
              <w:t xml:space="preserve">Option 3: Post Msg4 acknowledgment. </w:t>
            </w:r>
          </w:p>
          <w:p w14:paraId="76E5006C" w14:textId="77777777" w:rsidR="00A31AEF" w:rsidRPr="00A31AEF" w:rsidRDefault="00A31AEF" w:rsidP="00A31AEF">
            <w:pPr>
              <w:pStyle w:val="ListParagraph"/>
              <w:numPr>
                <w:ilvl w:val="1"/>
                <w:numId w:val="37"/>
              </w:numPr>
              <w:autoSpaceDE/>
              <w:autoSpaceDN/>
              <w:adjustRightInd/>
              <w:snapToGrid/>
              <w:spacing w:after="180" w:line="254" w:lineRule="auto"/>
              <w:rPr>
                <w:i/>
                <w:iCs/>
                <w:szCs w:val="22"/>
              </w:rPr>
            </w:pPr>
            <w:r w:rsidRPr="00A31AEF">
              <w:rPr>
                <w:i/>
                <w:iCs/>
                <w:szCs w:val="22"/>
              </w:rPr>
              <w:t>E.g., during Msg5 transmission or part of UE capability reporting</w:t>
            </w:r>
          </w:p>
          <w:p w14:paraId="4A4E33DB" w14:textId="77777777" w:rsidR="00A31AEF" w:rsidRPr="00A31AEF" w:rsidRDefault="00A31AEF" w:rsidP="00A31AEF">
            <w:pPr>
              <w:pStyle w:val="ListParagraph"/>
              <w:numPr>
                <w:ilvl w:val="0"/>
                <w:numId w:val="37"/>
              </w:numPr>
              <w:autoSpaceDE/>
              <w:autoSpaceDN/>
              <w:adjustRightInd/>
              <w:snapToGrid/>
              <w:spacing w:after="180" w:line="254" w:lineRule="auto"/>
              <w:rPr>
                <w:i/>
                <w:iCs/>
                <w:szCs w:val="22"/>
              </w:rPr>
            </w:pPr>
            <w:r w:rsidRPr="00A31AEF">
              <w:rPr>
                <w:i/>
                <w:iCs/>
                <w:szCs w:val="22"/>
              </w:rPr>
              <w:t>Option 4: During MsgA transmission</w:t>
            </w:r>
          </w:p>
          <w:p w14:paraId="352845E1" w14:textId="77777777" w:rsidR="00A31AEF" w:rsidRPr="00A31AEF" w:rsidRDefault="00A31AEF" w:rsidP="00A31AEF">
            <w:pPr>
              <w:pStyle w:val="ListParagraph"/>
              <w:numPr>
                <w:ilvl w:val="1"/>
                <w:numId w:val="37"/>
              </w:numPr>
              <w:autoSpaceDE/>
              <w:autoSpaceDN/>
              <w:adjustRightInd/>
              <w:snapToGrid/>
              <w:spacing w:after="180" w:line="254" w:lineRule="auto"/>
              <w:rPr>
                <w:i/>
                <w:iCs/>
                <w:szCs w:val="22"/>
              </w:rPr>
            </w:pPr>
            <w:r w:rsidRPr="00A31AEF">
              <w:rPr>
                <w:i/>
                <w:iCs/>
                <w:szCs w:val="22"/>
              </w:rPr>
              <w:t>Subject to support of 2-step RACH procedure</w:t>
            </w:r>
          </w:p>
          <w:p w14:paraId="46EEBAF8" w14:textId="7DC6DC4F" w:rsidR="005D28A7" w:rsidRPr="00A31AEF" w:rsidRDefault="00A31AEF" w:rsidP="008C2CC3">
            <w:pPr>
              <w:rPr>
                <w:szCs w:val="22"/>
              </w:rPr>
            </w:pPr>
            <w:r w:rsidRPr="00A31AEF">
              <w:rPr>
                <w:i/>
                <w:iCs/>
                <w:szCs w:val="22"/>
              </w:rPr>
              <w:t>RAN1 made the following observations regarding Option 1, Option 2, and Option 3. Study of Option 4 was deprioritized, i.e. study of the 4-step RACH procedure was prioritized over study of the 2-step RACH procedure.</w:t>
            </w:r>
          </w:p>
        </w:tc>
      </w:tr>
    </w:tbl>
    <w:p w14:paraId="4E1F46FF" w14:textId="77777777" w:rsidR="005D28A7" w:rsidRDefault="005D28A7" w:rsidP="008C2CC3">
      <w:pPr>
        <w:rPr>
          <w:rFonts w:eastAsia="Malgun Gothic"/>
          <w:lang w:eastAsia="ko-KR"/>
        </w:rPr>
      </w:pPr>
    </w:p>
    <w:p w14:paraId="03F0C5CC" w14:textId="1BFF64B8" w:rsidR="002C2585" w:rsidRDefault="00E63464" w:rsidP="008C2CC3">
      <w:pPr>
        <w:rPr>
          <w:rFonts w:eastAsia="Malgun Gothic"/>
          <w:lang w:eastAsia="ko-KR"/>
        </w:rPr>
      </w:pPr>
      <w:r>
        <w:rPr>
          <w:rFonts w:eastAsia="Malgun Gothic"/>
          <w:lang w:eastAsia="ko-KR"/>
        </w:rPr>
        <w:t xml:space="preserve">Subsequently, as quoted in Introduction section, </w:t>
      </w:r>
      <w:r w:rsidR="00FF6632">
        <w:rPr>
          <w:rFonts w:eastAsia="Malgun Gothic"/>
          <w:lang w:eastAsia="ko-KR"/>
        </w:rPr>
        <w:t>the WID objective indicates</w:t>
      </w:r>
      <w:r w:rsidR="006D0EB7">
        <w:rPr>
          <w:rFonts w:eastAsia="Malgun Gothic"/>
          <w:lang w:eastAsia="ko-KR"/>
        </w:rPr>
        <w:t xml:space="preserve"> </w:t>
      </w:r>
      <w:r w:rsidR="006D0EB7">
        <w:rPr>
          <w:rFonts w:eastAsia="Malgun Gothic"/>
          <w:lang w:eastAsia="ko-KR"/>
        </w:rPr>
        <w:fldChar w:fldCharType="begin"/>
      </w:r>
      <w:r w:rsidR="006D0EB7">
        <w:rPr>
          <w:rFonts w:eastAsia="Malgun Gothic"/>
          <w:lang w:eastAsia="ko-KR"/>
        </w:rPr>
        <w:instrText xml:space="preserve"> REF _Ref71654122 \r \h </w:instrText>
      </w:r>
      <w:r w:rsidR="006D0EB7">
        <w:rPr>
          <w:rFonts w:eastAsia="Malgun Gothic"/>
          <w:lang w:eastAsia="ko-KR"/>
        </w:rPr>
      </w:r>
      <w:r w:rsidR="006D0EB7">
        <w:rPr>
          <w:rFonts w:eastAsia="Malgun Gothic"/>
          <w:lang w:eastAsia="ko-KR"/>
        </w:rPr>
        <w:fldChar w:fldCharType="separate"/>
      </w:r>
      <w:r w:rsidR="006D0EB7">
        <w:rPr>
          <w:rFonts w:eastAsia="Malgun Gothic"/>
          <w:lang w:eastAsia="ko-KR"/>
        </w:rPr>
        <w:t>[1]</w:t>
      </w:r>
      <w:r w:rsidR="006D0EB7">
        <w:rPr>
          <w:rFonts w:eastAsia="Malgun Gothic"/>
          <w:lang w:eastAsia="ko-KR"/>
        </w:rPr>
        <w:fldChar w:fldCharType="end"/>
      </w:r>
      <w:r w:rsidR="00FF6632">
        <w:rPr>
          <w:rFonts w:eastAsia="Malgun Gothic"/>
          <w:lang w:eastAsia="ko-KR"/>
        </w:rPr>
        <w:t>:</w:t>
      </w:r>
    </w:p>
    <w:tbl>
      <w:tblPr>
        <w:tblStyle w:val="TableGrid"/>
        <w:tblW w:w="0" w:type="auto"/>
        <w:tblLook w:val="04A0" w:firstRow="1" w:lastRow="0" w:firstColumn="1" w:lastColumn="0" w:noHBand="0" w:noVBand="1"/>
      </w:tblPr>
      <w:tblGrid>
        <w:gridCol w:w="9350"/>
      </w:tblGrid>
      <w:tr w:rsidR="00B676C9" w14:paraId="280A71E6" w14:textId="77777777" w:rsidTr="00B676C9">
        <w:tc>
          <w:tcPr>
            <w:tcW w:w="9350" w:type="dxa"/>
          </w:tcPr>
          <w:p w14:paraId="349089FD" w14:textId="25306242" w:rsidR="00B676C9" w:rsidRPr="00B676C9" w:rsidRDefault="00B676C9" w:rsidP="00B676C9">
            <w:pPr>
              <w:pStyle w:val="B1"/>
              <w:widowControl/>
              <w:numPr>
                <w:ilvl w:val="0"/>
                <w:numId w:val="32"/>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lastRenderedPageBreak/>
              <w:t xml:space="preserve">Specify functionality that will enable RedCap UEs to be explicitly identifiable to networks </w:t>
            </w:r>
            <w:r w:rsidRPr="00B676C9">
              <w:rPr>
                <w:rFonts w:eastAsia="SimSun"/>
                <w:bCs/>
                <w:i/>
                <w:iCs/>
                <w:highlight w:val="yellow"/>
                <w:lang w:val="en-US" w:eastAsia="ja-JP"/>
              </w:rPr>
              <w:t>through an early indication in Msg1 and/or Msg3, and Msg A if supported</w:t>
            </w:r>
            <w:r w:rsidRPr="002904B8">
              <w:rPr>
                <w:rFonts w:eastAsia="SimSun"/>
                <w:bCs/>
                <w:i/>
                <w:iCs/>
                <w:lang w:val="en-US" w:eastAsia="ja-JP"/>
              </w:rPr>
              <w:t>, including the ability for the early indication to be configurable by the network. [RAN2, RAN1]</w:t>
            </w:r>
          </w:p>
        </w:tc>
      </w:tr>
    </w:tbl>
    <w:p w14:paraId="4C77FE45" w14:textId="77777777" w:rsidR="00FF6632" w:rsidRDefault="00FF6632" w:rsidP="008C2CC3">
      <w:pPr>
        <w:rPr>
          <w:rFonts w:eastAsia="Malgun Gothic"/>
          <w:lang w:eastAsia="ko-KR"/>
        </w:rPr>
      </w:pPr>
    </w:p>
    <w:p w14:paraId="31ED7511" w14:textId="365041E9" w:rsidR="00AF4ED9" w:rsidRDefault="004E06F4" w:rsidP="008C2CC3">
      <w:pPr>
        <w:rPr>
          <w:rFonts w:eastAsia="Malgun Gothic"/>
          <w:lang w:eastAsia="ko-KR"/>
        </w:rPr>
      </w:pPr>
      <w:r>
        <w:rPr>
          <w:rFonts w:eastAsia="Malgun Gothic"/>
          <w:lang w:eastAsia="ko-KR"/>
        </w:rPr>
        <w:t>T</w:t>
      </w:r>
      <w:r w:rsidR="005977D0">
        <w:rPr>
          <w:rFonts w:eastAsia="Malgun Gothic"/>
          <w:lang w:eastAsia="ko-KR"/>
        </w:rPr>
        <w:t xml:space="preserve">he following </w:t>
      </w:r>
      <w:r>
        <w:rPr>
          <w:rFonts w:eastAsia="Malgun Gothic"/>
          <w:lang w:eastAsia="ko-KR"/>
        </w:rPr>
        <w:t xml:space="preserve">benefits </w:t>
      </w:r>
      <w:r w:rsidR="005977D0">
        <w:rPr>
          <w:rFonts w:eastAsia="Malgun Gothic"/>
          <w:lang w:eastAsia="ko-KR"/>
        </w:rPr>
        <w:t xml:space="preserve">can be </w:t>
      </w:r>
      <w:r>
        <w:rPr>
          <w:rFonts w:eastAsia="Malgun Gothic"/>
          <w:lang w:eastAsia="ko-KR"/>
        </w:rPr>
        <w:t>realized</w:t>
      </w:r>
      <w:r w:rsidR="005977D0">
        <w:rPr>
          <w:rFonts w:eastAsia="Malgun Gothic"/>
          <w:lang w:eastAsia="ko-KR"/>
        </w:rPr>
        <w:t xml:space="preserve"> </w:t>
      </w:r>
      <w:r w:rsidR="00AF4ED9">
        <w:rPr>
          <w:rFonts w:eastAsia="Malgun Gothic"/>
          <w:lang w:eastAsia="ko-KR"/>
        </w:rPr>
        <w:t>for RedCap UE identification during Msg1:</w:t>
      </w:r>
    </w:p>
    <w:p w14:paraId="190BDE0B" w14:textId="6F9258B0" w:rsidR="00AF4ED9" w:rsidRPr="0041214D" w:rsidRDefault="009459E1" w:rsidP="00AF4ED9">
      <w:pPr>
        <w:pStyle w:val="ListParagraph"/>
        <w:numPr>
          <w:ilvl w:val="0"/>
          <w:numId w:val="38"/>
        </w:numPr>
        <w:autoSpaceDE/>
        <w:autoSpaceDN/>
        <w:adjustRightInd/>
        <w:snapToGrid/>
        <w:spacing w:after="180" w:line="254" w:lineRule="auto"/>
        <w:rPr>
          <w:sz w:val="20"/>
          <w:szCs w:val="20"/>
        </w:rPr>
      </w:pPr>
      <w:r>
        <w:rPr>
          <w:sz w:val="20"/>
          <w:szCs w:val="20"/>
        </w:rPr>
        <w:t>Appropriate AL selection for PDCCH, MCS selection for PDSCH/PUSCH, and PUCCH resource selection</w:t>
      </w:r>
      <w:r w:rsidRPr="0041214D">
        <w:rPr>
          <w:sz w:val="20"/>
          <w:szCs w:val="20"/>
        </w:rPr>
        <w:t xml:space="preserve"> for one or more of: </w:t>
      </w:r>
      <w:r w:rsidR="00AF4ED9" w:rsidRPr="0041214D">
        <w:rPr>
          <w:sz w:val="20"/>
          <w:szCs w:val="20"/>
        </w:rPr>
        <w:t>Msg2 PDCCH/PDSCH, Msg3 PUSCH and PDCCH scheduling Msg3 retransmission, Msg4 PDCCH/PDSCH or PUCCH in response to Msg4, Msg5 PUSCH and associated PDCCH, if it is determined that coverage recovery for RedCap UEs is necessary for one of more of these channels</w:t>
      </w:r>
      <w:r w:rsidR="001D597B">
        <w:rPr>
          <w:sz w:val="20"/>
          <w:szCs w:val="20"/>
        </w:rPr>
        <w:t>.</w:t>
      </w:r>
    </w:p>
    <w:p w14:paraId="518F5E3A" w14:textId="377821C6" w:rsidR="00AF4ED9" w:rsidRPr="0041214D" w:rsidRDefault="00AF4ED9" w:rsidP="00AF4ED9">
      <w:pPr>
        <w:pStyle w:val="ListParagraph"/>
        <w:numPr>
          <w:ilvl w:val="0"/>
          <w:numId w:val="38"/>
        </w:numPr>
        <w:autoSpaceDE/>
        <w:autoSpaceDN/>
        <w:adjustRightInd/>
        <w:snapToGrid/>
        <w:spacing w:after="180" w:line="254" w:lineRule="auto"/>
        <w:rPr>
          <w:sz w:val="20"/>
          <w:szCs w:val="20"/>
        </w:rPr>
      </w:pPr>
      <w:r w:rsidRPr="0041214D">
        <w:rPr>
          <w:sz w:val="20"/>
          <w:szCs w:val="20"/>
        </w:rPr>
        <w:t>Identifying UE max bandwidth capability for Msg3 and Msg5 scheduling and PUCCH in response to Msg4</w:t>
      </w:r>
      <w:r w:rsidR="001D597B">
        <w:rPr>
          <w:sz w:val="20"/>
          <w:szCs w:val="20"/>
        </w:rPr>
        <w:t xml:space="preserve">, if UL BWP #0 with BW larger than </w:t>
      </w:r>
      <w:r w:rsidR="00C93171">
        <w:rPr>
          <w:sz w:val="20"/>
          <w:szCs w:val="20"/>
        </w:rPr>
        <w:t>max RedCap UE BW is supported for non-RedCap (or RedCap) UEs.</w:t>
      </w:r>
    </w:p>
    <w:p w14:paraId="162BC8A9" w14:textId="2400C193" w:rsidR="00BE115A" w:rsidRDefault="009459E1" w:rsidP="008C2CC3">
      <w:pPr>
        <w:rPr>
          <w:rFonts w:eastAsia="Malgun Gothic"/>
          <w:lang w:eastAsia="ko-KR"/>
        </w:rPr>
      </w:pPr>
      <w:r>
        <w:rPr>
          <w:rFonts w:eastAsia="Malgun Gothic"/>
          <w:lang w:eastAsia="ko-KR"/>
        </w:rPr>
        <w:t>A</w:t>
      </w:r>
      <w:r w:rsidR="00222372">
        <w:rPr>
          <w:rFonts w:eastAsia="Malgun Gothic"/>
          <w:lang w:eastAsia="ko-KR"/>
        </w:rPr>
        <w:t>lthough RedCap-specific coverage recovery is not likely to be pursued in Rel-17</w:t>
      </w:r>
      <w:r w:rsidR="007B2098">
        <w:rPr>
          <w:rFonts w:eastAsia="Malgun Gothic"/>
          <w:lang w:eastAsia="ko-KR"/>
        </w:rPr>
        <w:t xml:space="preserve">, </w:t>
      </w:r>
      <w:r w:rsidR="00FB460F">
        <w:rPr>
          <w:rFonts w:eastAsia="Malgun Gothic"/>
          <w:lang w:eastAsia="ko-KR"/>
        </w:rPr>
        <w:t>c</w:t>
      </w:r>
      <w:r w:rsidR="00FB460F" w:rsidRPr="00FB460F">
        <w:rPr>
          <w:rFonts w:eastAsia="Malgun Gothic"/>
          <w:lang w:eastAsia="ko-KR"/>
        </w:rPr>
        <w:t xml:space="preserve">onfigurability of early RedCap UE identification during Msg1 can be beneficial for appropriate selection of PDCCH ALs and PDSCH MCS and resource allocation, </w:t>
      </w:r>
      <w:r w:rsidR="00FB460F">
        <w:rPr>
          <w:rFonts w:eastAsia="Malgun Gothic"/>
          <w:lang w:eastAsia="ko-KR"/>
        </w:rPr>
        <w:t>allowing for</w:t>
      </w:r>
      <w:r w:rsidR="00FB460F" w:rsidRPr="00FB460F">
        <w:rPr>
          <w:rFonts w:eastAsia="Malgun Gothic"/>
          <w:lang w:eastAsia="ko-KR"/>
        </w:rPr>
        <w:t xml:space="preserve"> distinction between RedCap and non-RedCap UEs</w:t>
      </w:r>
      <w:r w:rsidR="00FB460F">
        <w:rPr>
          <w:rFonts w:eastAsia="Malgun Gothic"/>
          <w:lang w:eastAsia="ko-KR"/>
        </w:rPr>
        <w:t xml:space="preserve">. </w:t>
      </w:r>
      <w:r w:rsidR="00BE115A">
        <w:rPr>
          <w:rFonts w:eastAsia="Malgun Gothic"/>
          <w:lang w:eastAsia="ko-KR"/>
        </w:rPr>
        <w:t xml:space="preserve">As the most significant benefit, this would allow </w:t>
      </w:r>
      <w:r w:rsidR="000478EB">
        <w:rPr>
          <w:rFonts w:eastAsia="Malgun Gothic"/>
          <w:lang w:eastAsia="ko-KR"/>
        </w:rPr>
        <w:t>for avoiding unnecessarily conservative scheduling for non-RedCap UEs.</w:t>
      </w:r>
      <w:r w:rsidR="000A1390">
        <w:rPr>
          <w:rFonts w:eastAsia="Malgun Gothic"/>
          <w:lang w:eastAsia="ko-KR"/>
        </w:rPr>
        <w:t xml:space="preserve"> </w:t>
      </w:r>
    </w:p>
    <w:p w14:paraId="311E976D" w14:textId="02A1D9C3" w:rsidR="00AF4ED9" w:rsidRDefault="00927DBF" w:rsidP="008C2CC3">
      <w:pPr>
        <w:rPr>
          <w:rFonts w:eastAsia="Malgun Gothic"/>
          <w:lang w:eastAsia="ko-KR"/>
        </w:rPr>
      </w:pPr>
      <w:r>
        <w:rPr>
          <w:rFonts w:eastAsia="Malgun Gothic"/>
          <w:lang w:eastAsia="ko-KR"/>
        </w:rPr>
        <w:t xml:space="preserve">Depending on the connection density and ratio of non-RedCap to RedCap UEs, the impact from such </w:t>
      </w:r>
      <w:r w:rsidR="00AF72AF">
        <w:rPr>
          <w:rFonts w:eastAsia="Malgun Gothic"/>
          <w:lang w:eastAsia="ko-KR"/>
        </w:rPr>
        <w:t xml:space="preserve">differentiated scheduling (or, alternatively, the lack of it) </w:t>
      </w:r>
      <w:r>
        <w:rPr>
          <w:rFonts w:eastAsia="Malgun Gothic"/>
          <w:lang w:eastAsia="ko-KR"/>
        </w:rPr>
        <w:t>can be significant</w:t>
      </w:r>
      <w:r w:rsidR="000F33C3">
        <w:rPr>
          <w:rFonts w:eastAsia="Malgun Gothic"/>
          <w:lang w:eastAsia="ko-KR"/>
        </w:rPr>
        <w:t xml:space="preserve">. This observation arises from the fact that </w:t>
      </w:r>
      <w:r w:rsidR="00AF72AF">
        <w:rPr>
          <w:rFonts w:eastAsia="Malgun Gothic"/>
          <w:lang w:eastAsia="ko-KR"/>
        </w:rPr>
        <w:t>the link performance difference</w:t>
      </w:r>
      <w:r w:rsidR="002C2585">
        <w:rPr>
          <w:rFonts w:eastAsia="Malgun Gothic"/>
          <w:lang w:eastAsia="ko-KR"/>
        </w:rPr>
        <w:t xml:space="preserve"> between RedCap and non-RedCap UEs</w:t>
      </w:r>
      <w:r w:rsidR="00AF72AF">
        <w:rPr>
          <w:rFonts w:eastAsia="Malgun Gothic"/>
          <w:lang w:eastAsia="ko-KR"/>
        </w:rPr>
        <w:t xml:space="preserve"> could be </w:t>
      </w:r>
      <w:proofErr w:type="gramStart"/>
      <w:r w:rsidR="00AF72AF">
        <w:rPr>
          <w:rFonts w:eastAsia="Malgun Gothic"/>
          <w:lang w:eastAsia="ko-KR"/>
        </w:rPr>
        <w:t>in excess of</w:t>
      </w:r>
      <w:proofErr w:type="gramEnd"/>
      <w:r w:rsidR="00AF72AF">
        <w:rPr>
          <w:rFonts w:eastAsia="Malgun Gothic"/>
          <w:lang w:eastAsia="ko-KR"/>
        </w:rPr>
        <w:t xml:space="preserve"> 6 dB</w:t>
      </w:r>
      <w:r w:rsidR="00574601">
        <w:rPr>
          <w:rFonts w:eastAsia="Malgun Gothic"/>
          <w:lang w:eastAsia="ko-KR"/>
        </w:rPr>
        <w:t xml:space="preserve"> in the DL</w:t>
      </w:r>
      <w:r w:rsidR="00AF72AF">
        <w:rPr>
          <w:rFonts w:eastAsia="Malgun Gothic"/>
          <w:lang w:eastAsia="ko-KR"/>
        </w:rPr>
        <w:t>.</w:t>
      </w:r>
      <w:r w:rsidR="00740D08">
        <w:rPr>
          <w:rFonts w:eastAsia="Malgun Gothic"/>
          <w:lang w:eastAsia="ko-KR"/>
        </w:rPr>
        <w:t xml:space="preserve"> Therefore, while early identification of RedCap UEs may not be mandat</w:t>
      </w:r>
      <w:r w:rsidR="00283651">
        <w:rPr>
          <w:rFonts w:eastAsia="Malgun Gothic"/>
          <w:lang w:eastAsia="ko-KR"/>
        </w:rPr>
        <w:t>ed, the</w:t>
      </w:r>
      <w:r w:rsidR="00740D08">
        <w:rPr>
          <w:rFonts w:eastAsia="Malgun Gothic"/>
          <w:lang w:eastAsia="ko-KR"/>
        </w:rPr>
        <w:t xml:space="preserve"> configurability </w:t>
      </w:r>
      <w:r w:rsidR="00283651">
        <w:rPr>
          <w:rFonts w:eastAsia="Malgun Gothic"/>
          <w:lang w:eastAsia="ko-KR"/>
        </w:rPr>
        <w:t xml:space="preserve">of early identification during Msg1transmission can help </w:t>
      </w:r>
      <w:r w:rsidR="00677EA3">
        <w:rPr>
          <w:rFonts w:eastAsia="Malgun Gothic"/>
          <w:lang w:eastAsia="ko-KR"/>
        </w:rPr>
        <w:t>minimize adverse impact to non-RedCap UEs and overall system spectral efficiency</w:t>
      </w:r>
      <w:r w:rsidR="001C4F2F">
        <w:rPr>
          <w:rFonts w:eastAsia="Malgun Gothic"/>
          <w:lang w:eastAsia="ko-KR"/>
        </w:rPr>
        <w:t xml:space="preserve"> and OH management</w:t>
      </w:r>
      <w:r w:rsidR="00677EA3">
        <w:rPr>
          <w:rFonts w:eastAsia="Malgun Gothic"/>
          <w:lang w:eastAsia="ko-KR"/>
        </w:rPr>
        <w:t>.</w:t>
      </w:r>
    </w:p>
    <w:p w14:paraId="3A54A10C" w14:textId="5BB315A3" w:rsidR="00FA4FA8" w:rsidRDefault="00FA4FA8" w:rsidP="008C2CC3">
      <w:pPr>
        <w:rPr>
          <w:rFonts w:eastAsia="Malgun Gothic"/>
          <w:lang w:eastAsia="ko-KR"/>
        </w:rPr>
      </w:pPr>
    </w:p>
    <w:p w14:paraId="3E212003" w14:textId="3E1AE883" w:rsidR="00A15D7E" w:rsidRDefault="00A15D7E" w:rsidP="00A15D7E">
      <w:pPr>
        <w:rPr>
          <w:b/>
        </w:rPr>
      </w:pPr>
      <w:r>
        <w:rPr>
          <w:b/>
        </w:rPr>
        <w:t xml:space="preserve">Observation </w:t>
      </w:r>
      <w:r w:rsidR="00615633">
        <w:rPr>
          <w:b/>
        </w:rPr>
        <w:t>1</w:t>
      </w:r>
      <w:r>
        <w:rPr>
          <w:b/>
        </w:rPr>
        <w:t>:</w:t>
      </w:r>
    </w:p>
    <w:p w14:paraId="17D5EF2E" w14:textId="644EB2A1" w:rsidR="00A15D7E" w:rsidRDefault="006C0AFC" w:rsidP="00A15D7E">
      <w:pPr>
        <w:pStyle w:val="ListParagraph"/>
        <w:numPr>
          <w:ilvl w:val="0"/>
          <w:numId w:val="3"/>
        </w:numPr>
        <w:autoSpaceDE/>
        <w:autoSpaceDN/>
        <w:adjustRightInd/>
        <w:snapToGrid/>
        <w:spacing w:after="180"/>
        <w:jc w:val="left"/>
        <w:rPr>
          <w:i/>
          <w:lang w:eastAsia="zh-CN"/>
        </w:rPr>
      </w:pPr>
      <w:r w:rsidRPr="006C0AFC">
        <w:rPr>
          <w:i/>
          <w:lang w:eastAsia="zh-CN"/>
        </w:rPr>
        <w:t>Configurability of early RedCap UE identification during Msg1 can be beneficial for appropriate selection of PDCCH ALs and PDSCH MCS and resource allocation, with distinction between RedCap and non-RedCap UEs</w:t>
      </w:r>
      <w:r>
        <w:rPr>
          <w:i/>
          <w:lang w:eastAsia="zh-CN"/>
        </w:rPr>
        <w:t>.</w:t>
      </w:r>
    </w:p>
    <w:p w14:paraId="2A530CAB" w14:textId="77777777" w:rsidR="00C73ADC" w:rsidRDefault="009D333B" w:rsidP="00707CC8">
      <w:pPr>
        <w:autoSpaceDE/>
        <w:autoSpaceDN/>
        <w:adjustRightInd/>
        <w:snapToGrid/>
        <w:spacing w:after="180"/>
        <w:jc w:val="left"/>
        <w:rPr>
          <w:iCs/>
          <w:lang w:eastAsia="zh-CN"/>
        </w:rPr>
      </w:pPr>
      <w:r>
        <w:rPr>
          <w:iCs/>
          <w:lang w:eastAsia="zh-CN"/>
        </w:rPr>
        <w:t xml:space="preserve">Further, an option of supporting early identification of RedCap UEs, including number of Rx branches </w:t>
      </w:r>
      <w:r w:rsidR="001E7C81">
        <w:rPr>
          <w:iCs/>
          <w:lang w:eastAsia="zh-CN"/>
        </w:rPr>
        <w:t xml:space="preserve">was also proposed in past meetings. </w:t>
      </w:r>
      <w:r w:rsidR="00116339">
        <w:rPr>
          <w:iCs/>
          <w:lang w:eastAsia="zh-CN"/>
        </w:rPr>
        <w:t>E</w:t>
      </w:r>
      <w:r w:rsidR="009A2CA6">
        <w:rPr>
          <w:iCs/>
          <w:lang w:eastAsia="zh-CN"/>
        </w:rPr>
        <w:t>arly identification between 1Rx and 2Rx RedCap UEs mainly can help</w:t>
      </w:r>
      <w:r w:rsidR="007E6645">
        <w:rPr>
          <w:iCs/>
          <w:lang w:eastAsia="zh-CN"/>
        </w:rPr>
        <w:t xml:space="preserve"> avoid assuming conservative scheduling for RedCap UEs with 2Rx as having 1Rx (if only RedCap type can be identified). </w:t>
      </w:r>
      <w:r w:rsidR="00116339">
        <w:rPr>
          <w:iCs/>
          <w:lang w:eastAsia="zh-CN"/>
        </w:rPr>
        <w:t xml:space="preserve">However, as discussed in our companion </w:t>
      </w:r>
      <w:proofErr w:type="gramStart"/>
      <w:r w:rsidR="00116339">
        <w:rPr>
          <w:iCs/>
          <w:lang w:eastAsia="zh-CN"/>
        </w:rPr>
        <w:t>contribution ,</w:t>
      </w:r>
      <w:proofErr w:type="gramEnd"/>
      <w:r w:rsidR="00116339">
        <w:rPr>
          <w:iCs/>
          <w:lang w:eastAsia="zh-CN"/>
        </w:rPr>
        <w:t xml:space="preserve"> th</w:t>
      </w:r>
      <w:r w:rsidR="00116339">
        <w:rPr>
          <w:iCs/>
          <w:lang w:eastAsia="zh-CN"/>
        </w:rPr>
        <w:t xml:space="preserve">is may not translate to perceptible overall gains </w:t>
      </w:r>
      <w:r w:rsidR="0024716A">
        <w:rPr>
          <w:iCs/>
          <w:lang w:eastAsia="zh-CN"/>
        </w:rPr>
        <w:t xml:space="preserve">beyond what can be realized with identification of RedCap UEs and avoiding conservative scheduling of non-RedCap UEs. This is because the relative fraction of non-RedCap UEs (vs. </w:t>
      </w:r>
      <w:r w:rsidR="000B4138">
        <w:rPr>
          <w:iCs/>
          <w:lang w:eastAsia="zh-CN"/>
        </w:rPr>
        <w:t>all</w:t>
      </w:r>
      <w:r w:rsidR="0024716A">
        <w:rPr>
          <w:iCs/>
          <w:lang w:eastAsia="zh-CN"/>
        </w:rPr>
        <w:t xml:space="preserve"> UEs) is expected to be typically </w:t>
      </w:r>
      <w:r w:rsidR="00164AEB">
        <w:rPr>
          <w:iCs/>
          <w:lang w:eastAsia="zh-CN"/>
        </w:rPr>
        <w:t>much larger</w:t>
      </w:r>
      <w:r w:rsidR="0024716A">
        <w:rPr>
          <w:iCs/>
          <w:lang w:eastAsia="zh-CN"/>
        </w:rPr>
        <w:t xml:space="preserve"> than that for RedCap UEs with 2Rx (vs. </w:t>
      </w:r>
      <w:r w:rsidR="000B4138">
        <w:rPr>
          <w:iCs/>
          <w:lang w:eastAsia="zh-CN"/>
        </w:rPr>
        <w:t>all</w:t>
      </w:r>
      <w:r w:rsidR="0024716A">
        <w:rPr>
          <w:iCs/>
          <w:lang w:eastAsia="zh-CN"/>
        </w:rPr>
        <w:t xml:space="preserve"> UEs)</w:t>
      </w:r>
      <w:r w:rsidR="00A87B20">
        <w:rPr>
          <w:iCs/>
          <w:lang w:eastAsia="zh-CN"/>
        </w:rPr>
        <w:t>. Also,</w:t>
      </w:r>
      <w:r w:rsidR="000B4138">
        <w:rPr>
          <w:iCs/>
          <w:lang w:eastAsia="zh-CN"/>
        </w:rPr>
        <w:t xml:space="preserve"> the link budget difference is also</w:t>
      </w:r>
      <w:r w:rsidR="006B27C2">
        <w:rPr>
          <w:iCs/>
          <w:lang w:eastAsia="zh-CN"/>
        </w:rPr>
        <w:t xml:space="preserve"> approximately around 3dB lower between RedCap UEs with 1Rx vs. 2Rx and that between a non-RedCap UE</w:t>
      </w:r>
      <w:r w:rsidR="00A87B20">
        <w:rPr>
          <w:iCs/>
          <w:lang w:eastAsia="zh-CN"/>
        </w:rPr>
        <w:t xml:space="preserve"> (with 4Rx)</w:t>
      </w:r>
      <w:r w:rsidR="006B27C2">
        <w:rPr>
          <w:iCs/>
          <w:lang w:eastAsia="zh-CN"/>
        </w:rPr>
        <w:t xml:space="preserve"> and a RedCap UE with 1Rx, e.g., in</w:t>
      </w:r>
      <w:r w:rsidR="00A87B20">
        <w:rPr>
          <w:iCs/>
          <w:lang w:eastAsia="zh-CN"/>
        </w:rPr>
        <w:t xml:space="preserve"> FR1 “TDD” bands.</w:t>
      </w:r>
      <w:r w:rsidR="00B02C5E">
        <w:rPr>
          <w:iCs/>
          <w:lang w:eastAsia="zh-CN"/>
        </w:rPr>
        <w:t xml:space="preserve"> </w:t>
      </w:r>
    </w:p>
    <w:p w14:paraId="4B8FB4B9" w14:textId="6210218E" w:rsidR="009D333B" w:rsidRDefault="00B02C5E" w:rsidP="00707CC8">
      <w:pPr>
        <w:autoSpaceDE/>
        <w:autoSpaceDN/>
        <w:adjustRightInd/>
        <w:snapToGrid/>
        <w:spacing w:after="180"/>
        <w:jc w:val="left"/>
        <w:rPr>
          <w:iCs/>
          <w:lang w:eastAsia="zh-CN"/>
        </w:rPr>
      </w:pPr>
      <w:r>
        <w:rPr>
          <w:iCs/>
          <w:lang w:eastAsia="zh-CN"/>
        </w:rPr>
        <w:t xml:space="preserve">On the other hand, the cost of early identification of RedCap UEs based on number of Rx branches </w:t>
      </w:r>
      <w:r w:rsidR="005A15C9">
        <w:rPr>
          <w:iCs/>
          <w:lang w:eastAsia="zh-CN"/>
        </w:rPr>
        <w:t>would</w:t>
      </w:r>
      <w:r w:rsidR="00F65383">
        <w:rPr>
          <w:iCs/>
          <w:lang w:eastAsia="zh-CN"/>
        </w:rPr>
        <w:t xml:space="preserve"> </w:t>
      </w:r>
      <w:r w:rsidR="005A15C9">
        <w:rPr>
          <w:iCs/>
          <w:lang w:eastAsia="zh-CN"/>
        </w:rPr>
        <w:t xml:space="preserve">be in increase </w:t>
      </w:r>
      <w:r w:rsidR="000B23B6">
        <w:rPr>
          <w:iCs/>
          <w:lang w:eastAsia="zh-CN"/>
        </w:rPr>
        <w:t xml:space="preserve">in one or more of: increased RACH OH, increased RA latency, increased </w:t>
      </w:r>
      <w:r w:rsidR="00C73ADC">
        <w:rPr>
          <w:iCs/>
          <w:lang w:eastAsia="zh-CN"/>
        </w:rPr>
        <w:t>spec and gNB efforts.</w:t>
      </w:r>
      <w:r w:rsidR="00F65383">
        <w:rPr>
          <w:iCs/>
          <w:lang w:eastAsia="zh-CN"/>
        </w:rPr>
        <w:t xml:space="preserve"> Note that similar observations apply when considering Msg3 as the medium to convey early indication of number of Rx branches for a RedCap UE.</w:t>
      </w:r>
    </w:p>
    <w:p w14:paraId="0FD7589E" w14:textId="77777777" w:rsidR="00F65383" w:rsidRDefault="00F65383" w:rsidP="00707CC8">
      <w:pPr>
        <w:autoSpaceDE/>
        <w:autoSpaceDN/>
        <w:adjustRightInd/>
        <w:snapToGrid/>
        <w:spacing w:after="180"/>
        <w:jc w:val="left"/>
        <w:rPr>
          <w:iCs/>
          <w:lang w:eastAsia="zh-CN"/>
        </w:rPr>
      </w:pPr>
    </w:p>
    <w:p w14:paraId="35CF3F1C" w14:textId="52A5DAE1" w:rsidR="009D333B" w:rsidRPr="0060375F" w:rsidRDefault="00B02C5E" w:rsidP="00707CC8">
      <w:pPr>
        <w:autoSpaceDE/>
        <w:autoSpaceDN/>
        <w:adjustRightInd/>
        <w:snapToGrid/>
        <w:spacing w:after="180"/>
        <w:jc w:val="left"/>
        <w:rPr>
          <w:b/>
          <w:bCs/>
          <w:iCs/>
          <w:lang w:eastAsia="zh-CN"/>
        </w:rPr>
      </w:pPr>
      <w:r w:rsidRPr="0060375F">
        <w:rPr>
          <w:b/>
          <w:bCs/>
          <w:iCs/>
          <w:lang w:eastAsia="zh-CN"/>
        </w:rPr>
        <w:t>Observation 2:</w:t>
      </w:r>
    </w:p>
    <w:p w14:paraId="4F793DED" w14:textId="37DBC0D3" w:rsidR="00B02C5E" w:rsidRPr="00F65383" w:rsidRDefault="00B02C5E" w:rsidP="00B02C5E">
      <w:pPr>
        <w:pStyle w:val="ListParagraph"/>
        <w:numPr>
          <w:ilvl w:val="0"/>
          <w:numId w:val="44"/>
        </w:numPr>
        <w:autoSpaceDE/>
        <w:autoSpaceDN/>
        <w:adjustRightInd/>
        <w:snapToGrid/>
        <w:spacing w:after="180"/>
        <w:jc w:val="left"/>
        <w:rPr>
          <w:i/>
          <w:lang w:eastAsia="zh-CN"/>
        </w:rPr>
      </w:pPr>
      <w:r w:rsidRPr="00F65383">
        <w:rPr>
          <w:i/>
          <w:lang w:eastAsia="zh-CN"/>
        </w:rPr>
        <w:lastRenderedPageBreak/>
        <w:t xml:space="preserve">Benefits </w:t>
      </w:r>
      <w:r w:rsidR="0060375F" w:rsidRPr="00F65383">
        <w:rPr>
          <w:i/>
          <w:lang w:eastAsia="zh-CN"/>
        </w:rPr>
        <w:t>from early identification</w:t>
      </w:r>
      <w:r w:rsidR="00F65383">
        <w:rPr>
          <w:i/>
          <w:lang w:eastAsia="zh-CN"/>
        </w:rPr>
        <w:t xml:space="preserve"> (via Msg1/Msg3 or MsgA)</w:t>
      </w:r>
      <w:r w:rsidR="0060375F" w:rsidRPr="00F65383">
        <w:rPr>
          <w:i/>
          <w:lang w:eastAsia="zh-CN"/>
        </w:rPr>
        <w:t xml:space="preserve"> of number of Rx branches for a RedCap UE</w:t>
      </w:r>
      <w:r w:rsidR="00C73ADC" w:rsidRPr="00F65383">
        <w:rPr>
          <w:i/>
          <w:lang w:eastAsia="zh-CN"/>
        </w:rPr>
        <w:t xml:space="preserve"> </w:t>
      </w:r>
      <w:r w:rsidR="009B4F44" w:rsidRPr="00F65383">
        <w:rPr>
          <w:i/>
          <w:lang w:eastAsia="zh-CN"/>
        </w:rPr>
        <w:t xml:space="preserve">are not sufficient to </w:t>
      </w:r>
      <w:r w:rsidR="00F65383" w:rsidRPr="00F65383">
        <w:rPr>
          <w:i/>
          <w:lang w:eastAsia="zh-CN"/>
        </w:rPr>
        <w:t>justify such feature.</w:t>
      </w:r>
    </w:p>
    <w:p w14:paraId="4EC8A405" w14:textId="77777777" w:rsidR="00F65383" w:rsidRDefault="00F65383" w:rsidP="00707CC8">
      <w:pPr>
        <w:autoSpaceDE/>
        <w:autoSpaceDN/>
        <w:adjustRightInd/>
        <w:snapToGrid/>
        <w:spacing w:after="180"/>
        <w:jc w:val="left"/>
        <w:rPr>
          <w:iCs/>
          <w:lang w:eastAsia="zh-CN"/>
        </w:rPr>
      </w:pPr>
    </w:p>
    <w:p w14:paraId="1574A27C" w14:textId="2205ACF3" w:rsidR="001D597B" w:rsidRDefault="0027127B" w:rsidP="00707CC8">
      <w:pPr>
        <w:autoSpaceDE/>
        <w:autoSpaceDN/>
        <w:adjustRightInd/>
        <w:snapToGrid/>
        <w:spacing w:after="180"/>
        <w:jc w:val="left"/>
        <w:rPr>
          <w:iCs/>
          <w:lang w:eastAsia="zh-CN"/>
        </w:rPr>
      </w:pPr>
      <w:r>
        <w:rPr>
          <w:iCs/>
          <w:lang w:eastAsia="zh-CN"/>
        </w:rPr>
        <w:t xml:space="preserve">For RedCap UE identification during Msg1, the following options have been identified: </w:t>
      </w:r>
    </w:p>
    <w:p w14:paraId="3D83897A" w14:textId="5A320C18" w:rsidR="007C7FE8" w:rsidRDefault="007C7FE8" w:rsidP="007C7FE8">
      <w:pPr>
        <w:pStyle w:val="ListParagraph"/>
        <w:numPr>
          <w:ilvl w:val="0"/>
          <w:numId w:val="41"/>
        </w:numPr>
        <w:autoSpaceDE/>
        <w:autoSpaceDN/>
        <w:adjustRightInd/>
        <w:snapToGrid/>
        <w:spacing w:after="180"/>
        <w:jc w:val="left"/>
        <w:rPr>
          <w:iCs/>
          <w:lang w:eastAsia="zh-CN"/>
        </w:rPr>
      </w:pPr>
      <w:r w:rsidRPr="007C7FE8">
        <w:rPr>
          <w:iCs/>
          <w:lang w:eastAsia="zh-CN"/>
        </w:rPr>
        <w:t>S</w:t>
      </w:r>
      <w:r w:rsidRPr="007C7FE8">
        <w:rPr>
          <w:iCs/>
          <w:lang w:eastAsia="zh-CN"/>
        </w:rPr>
        <w:t>eparate configuration of UL BWP #0</w:t>
      </w:r>
    </w:p>
    <w:p w14:paraId="4D06E689" w14:textId="727BE936" w:rsidR="000B4FA2" w:rsidRPr="007C7FE8" w:rsidRDefault="000B4FA2" w:rsidP="000B4FA2">
      <w:pPr>
        <w:pStyle w:val="ListParagraph"/>
        <w:numPr>
          <w:ilvl w:val="1"/>
          <w:numId w:val="41"/>
        </w:numPr>
        <w:autoSpaceDE/>
        <w:autoSpaceDN/>
        <w:adjustRightInd/>
        <w:snapToGrid/>
        <w:spacing w:after="180"/>
        <w:jc w:val="left"/>
        <w:rPr>
          <w:iCs/>
          <w:lang w:eastAsia="zh-CN"/>
        </w:rPr>
      </w:pPr>
      <w:r>
        <w:rPr>
          <w:iCs/>
          <w:lang w:eastAsia="zh-CN"/>
        </w:rPr>
        <w:t xml:space="preserve">Separate RACH configurations </w:t>
      </w:r>
      <w:r w:rsidR="001A40FE">
        <w:rPr>
          <w:iCs/>
          <w:lang w:eastAsia="zh-CN"/>
        </w:rPr>
        <w:t>provided in respective UL BWP #0 configurations</w:t>
      </w:r>
    </w:p>
    <w:p w14:paraId="7A3DD82C" w14:textId="37FC7F3E" w:rsidR="007C7FE8" w:rsidRPr="007C7FE8" w:rsidRDefault="007C7FE8" w:rsidP="007C7FE8">
      <w:pPr>
        <w:pStyle w:val="ListParagraph"/>
        <w:numPr>
          <w:ilvl w:val="0"/>
          <w:numId w:val="41"/>
        </w:numPr>
        <w:autoSpaceDE/>
        <w:autoSpaceDN/>
        <w:adjustRightInd/>
        <w:snapToGrid/>
        <w:spacing w:after="180"/>
        <w:jc w:val="left"/>
        <w:rPr>
          <w:iCs/>
          <w:lang w:eastAsia="zh-CN"/>
        </w:rPr>
      </w:pPr>
      <w:r w:rsidRPr="007C7FE8">
        <w:rPr>
          <w:iCs/>
          <w:lang w:eastAsia="zh-CN"/>
        </w:rPr>
        <w:t>S</w:t>
      </w:r>
      <w:r w:rsidRPr="007C7FE8">
        <w:rPr>
          <w:iCs/>
          <w:lang w:eastAsia="zh-CN"/>
        </w:rPr>
        <w:t>eparate configuration of ROs or RACH resource sets</w:t>
      </w:r>
      <w:r w:rsidR="00AC6CAA">
        <w:rPr>
          <w:iCs/>
          <w:lang w:eastAsia="zh-CN"/>
        </w:rPr>
        <w:t xml:space="preserve"> when UL BWP #0 is shared between RedCap and non-RedCap UEs</w:t>
      </w:r>
    </w:p>
    <w:p w14:paraId="5A97D4FC" w14:textId="701113D0" w:rsidR="0027127B" w:rsidRPr="007C7FE8" w:rsidRDefault="007C7FE8" w:rsidP="007C7FE8">
      <w:pPr>
        <w:pStyle w:val="ListParagraph"/>
        <w:numPr>
          <w:ilvl w:val="0"/>
          <w:numId w:val="41"/>
        </w:numPr>
        <w:autoSpaceDE/>
        <w:autoSpaceDN/>
        <w:adjustRightInd/>
        <w:snapToGrid/>
        <w:spacing w:after="180"/>
        <w:jc w:val="left"/>
        <w:rPr>
          <w:iCs/>
          <w:lang w:eastAsia="zh-CN"/>
        </w:rPr>
      </w:pPr>
      <w:r w:rsidRPr="007C7FE8">
        <w:rPr>
          <w:iCs/>
          <w:lang w:eastAsia="zh-CN"/>
        </w:rPr>
        <w:t>S</w:t>
      </w:r>
      <w:r w:rsidRPr="007C7FE8">
        <w:rPr>
          <w:iCs/>
          <w:lang w:eastAsia="zh-CN"/>
        </w:rPr>
        <w:t>eparate/partitioning of preambles when ROs are shared between RedCap and non-RedCap UEs</w:t>
      </w:r>
      <w:r w:rsidR="000B4FA2">
        <w:rPr>
          <w:iCs/>
          <w:lang w:eastAsia="zh-CN"/>
        </w:rPr>
        <w:t xml:space="preserve"> in the same</w:t>
      </w:r>
    </w:p>
    <w:p w14:paraId="0CABD12F" w14:textId="77777777" w:rsidR="001A40FE" w:rsidRDefault="00A02F9E" w:rsidP="00707CC8">
      <w:pPr>
        <w:autoSpaceDE/>
        <w:autoSpaceDN/>
        <w:adjustRightInd/>
        <w:snapToGrid/>
        <w:spacing w:after="180"/>
        <w:jc w:val="left"/>
        <w:rPr>
          <w:iCs/>
          <w:lang w:eastAsia="zh-CN"/>
        </w:rPr>
      </w:pPr>
      <w:r>
        <w:rPr>
          <w:iCs/>
          <w:lang w:eastAsia="zh-CN"/>
        </w:rPr>
        <w:t xml:space="preserve">One or more of these options can be configured appropriately </w:t>
      </w:r>
      <w:r w:rsidR="002319DA">
        <w:rPr>
          <w:iCs/>
          <w:lang w:eastAsia="zh-CN"/>
        </w:rPr>
        <w:t>by the gNB as needed. Note that if separate UL BWP #0 is provided, separate RACH configuratio</w:t>
      </w:r>
      <w:r w:rsidR="001A40FE">
        <w:rPr>
          <w:iCs/>
          <w:lang w:eastAsia="zh-CN"/>
        </w:rPr>
        <w:t>ns that may not overlap across UL BWP #0 can be typically expected</w:t>
      </w:r>
      <w:r w:rsidR="004E06A6">
        <w:rPr>
          <w:iCs/>
          <w:lang w:eastAsia="zh-CN"/>
        </w:rPr>
        <w:t xml:space="preserve">. </w:t>
      </w:r>
    </w:p>
    <w:p w14:paraId="282A3473" w14:textId="4845D41E" w:rsidR="002319DA" w:rsidRDefault="004E06A6" w:rsidP="00707CC8">
      <w:pPr>
        <w:autoSpaceDE/>
        <w:autoSpaceDN/>
        <w:adjustRightInd/>
        <w:snapToGrid/>
        <w:spacing w:after="180"/>
        <w:jc w:val="left"/>
        <w:rPr>
          <w:iCs/>
          <w:lang w:eastAsia="zh-CN"/>
        </w:rPr>
      </w:pPr>
      <w:r>
        <w:rPr>
          <w:iCs/>
          <w:lang w:eastAsia="zh-CN"/>
        </w:rPr>
        <w:t xml:space="preserve">On the other hand, the second and third options </w:t>
      </w:r>
      <w:r w:rsidR="00A269F6">
        <w:rPr>
          <w:iCs/>
          <w:lang w:eastAsia="zh-CN"/>
        </w:rPr>
        <w:t>are primarily relevant if RedCap and non-RedCap UEs are configured with the same UL BWP #0</w:t>
      </w:r>
      <w:r w:rsidR="0060375F">
        <w:rPr>
          <w:iCs/>
          <w:lang w:eastAsia="zh-CN"/>
        </w:rPr>
        <w:t>, when assuming identification is limited to between RedCap and non-RedCap UEs</w:t>
      </w:r>
      <w:r w:rsidR="001D0A90">
        <w:rPr>
          <w:iCs/>
          <w:lang w:eastAsia="zh-CN"/>
        </w:rPr>
        <w:t xml:space="preserve">. In this regard, at least separate configuration of ROs or RACH resource sets should be configurable even if separate configuration of UL BWP #0 between </w:t>
      </w:r>
      <w:r w:rsidR="00A83E54">
        <w:rPr>
          <w:iCs/>
          <w:lang w:eastAsia="zh-CN"/>
        </w:rPr>
        <w:t xml:space="preserve">RedCap and non-RedCap UEs is supported. </w:t>
      </w:r>
    </w:p>
    <w:p w14:paraId="58FB0BB8" w14:textId="30415346" w:rsidR="000A1390" w:rsidRDefault="000A1390" w:rsidP="00707CC8">
      <w:pPr>
        <w:autoSpaceDE/>
        <w:autoSpaceDN/>
        <w:adjustRightInd/>
        <w:snapToGrid/>
        <w:spacing w:after="180"/>
        <w:jc w:val="left"/>
        <w:rPr>
          <w:iCs/>
          <w:lang w:eastAsia="zh-CN"/>
        </w:rPr>
      </w:pPr>
      <w:r>
        <w:rPr>
          <w:iCs/>
          <w:lang w:eastAsia="zh-CN"/>
        </w:rPr>
        <w:t>For early identification via Msg3, the</w:t>
      </w:r>
      <w:r w:rsidR="008111F9">
        <w:rPr>
          <w:iCs/>
          <w:lang w:eastAsia="zh-CN"/>
        </w:rPr>
        <w:t xml:space="preserve"> key</w:t>
      </w:r>
      <w:r>
        <w:rPr>
          <w:iCs/>
          <w:lang w:eastAsia="zh-CN"/>
        </w:rPr>
        <w:t xml:space="preserve"> benefits</w:t>
      </w:r>
      <w:r w:rsidR="008111F9">
        <w:rPr>
          <w:iCs/>
          <w:lang w:eastAsia="zh-CN"/>
        </w:rPr>
        <w:t xml:space="preserve"> from PHY perspective</w:t>
      </w:r>
      <w:r>
        <w:rPr>
          <w:iCs/>
          <w:lang w:eastAsia="zh-CN"/>
        </w:rPr>
        <w:t xml:space="preserve"> are limited to the following:</w:t>
      </w:r>
    </w:p>
    <w:p w14:paraId="3EE4C08B" w14:textId="3933D323" w:rsidR="000A1390" w:rsidRPr="0041214D" w:rsidRDefault="00D8266D" w:rsidP="000A1390">
      <w:pPr>
        <w:pStyle w:val="ListParagraph"/>
        <w:numPr>
          <w:ilvl w:val="0"/>
          <w:numId w:val="38"/>
        </w:numPr>
        <w:autoSpaceDE/>
        <w:autoSpaceDN/>
        <w:adjustRightInd/>
        <w:snapToGrid/>
        <w:spacing w:after="180" w:line="254" w:lineRule="auto"/>
        <w:rPr>
          <w:sz w:val="20"/>
          <w:szCs w:val="20"/>
        </w:rPr>
      </w:pPr>
      <w:r>
        <w:rPr>
          <w:sz w:val="20"/>
          <w:szCs w:val="20"/>
        </w:rPr>
        <w:t xml:space="preserve">Appropriate AL </w:t>
      </w:r>
      <w:r w:rsidR="009459E1">
        <w:rPr>
          <w:sz w:val="20"/>
          <w:szCs w:val="20"/>
        </w:rPr>
        <w:t xml:space="preserve">selection for PDCCH, </w:t>
      </w:r>
      <w:r>
        <w:rPr>
          <w:sz w:val="20"/>
          <w:szCs w:val="20"/>
        </w:rPr>
        <w:t>MCS selection for PDSCH/PUSCH</w:t>
      </w:r>
      <w:r w:rsidR="009459E1">
        <w:rPr>
          <w:sz w:val="20"/>
          <w:szCs w:val="20"/>
        </w:rPr>
        <w:t>, and PUCCH resource selection</w:t>
      </w:r>
      <w:r w:rsidR="000A1390" w:rsidRPr="0041214D">
        <w:rPr>
          <w:sz w:val="20"/>
          <w:szCs w:val="20"/>
        </w:rPr>
        <w:t xml:space="preserve"> for one or more of: Msg4 PDCCH/PDSCH or PUCCH in response to Msg4, Msg5 PUSCH and associated PDCCH</w:t>
      </w:r>
    </w:p>
    <w:p w14:paraId="68BB5F1F" w14:textId="04CECDB0" w:rsidR="000A1390" w:rsidRPr="0041214D" w:rsidRDefault="000A1390" w:rsidP="000A1390">
      <w:pPr>
        <w:pStyle w:val="ListParagraph"/>
        <w:numPr>
          <w:ilvl w:val="0"/>
          <w:numId w:val="38"/>
        </w:numPr>
        <w:autoSpaceDE/>
        <w:autoSpaceDN/>
        <w:adjustRightInd/>
        <w:snapToGrid/>
        <w:spacing w:after="180" w:line="254" w:lineRule="auto"/>
        <w:rPr>
          <w:sz w:val="20"/>
          <w:szCs w:val="20"/>
        </w:rPr>
      </w:pPr>
      <w:r w:rsidRPr="0041214D">
        <w:rPr>
          <w:sz w:val="20"/>
          <w:szCs w:val="20"/>
        </w:rPr>
        <w:t>Identifying UE max bandwidth capability for Msg5 scheduling and PUCCH in response to Msg4</w:t>
      </w:r>
      <w:r w:rsidR="00C93171">
        <w:rPr>
          <w:sz w:val="20"/>
          <w:szCs w:val="20"/>
        </w:rPr>
        <w:t xml:space="preserve">, </w:t>
      </w:r>
      <w:r w:rsidR="00C93171">
        <w:rPr>
          <w:sz w:val="20"/>
          <w:szCs w:val="20"/>
        </w:rPr>
        <w:t>if UL BWP #0 with BW larger than max RedCap UE BW is supported for non-RedCap (or RedCap) UEs.</w:t>
      </w:r>
    </w:p>
    <w:p w14:paraId="731E4F84" w14:textId="41F20B78" w:rsidR="00D66042" w:rsidRDefault="004E06F4" w:rsidP="00707CC8">
      <w:pPr>
        <w:autoSpaceDE/>
        <w:autoSpaceDN/>
        <w:adjustRightInd/>
        <w:snapToGrid/>
        <w:spacing w:after="180"/>
        <w:jc w:val="left"/>
        <w:rPr>
          <w:iCs/>
          <w:lang w:eastAsia="zh-CN"/>
        </w:rPr>
      </w:pPr>
      <w:r>
        <w:rPr>
          <w:iCs/>
          <w:lang w:eastAsia="zh-CN"/>
        </w:rPr>
        <w:t>In the above, t</w:t>
      </w:r>
      <w:r w:rsidR="00C93171">
        <w:rPr>
          <w:iCs/>
          <w:lang w:eastAsia="zh-CN"/>
        </w:rPr>
        <w:t>he second benefi</w:t>
      </w:r>
      <w:r>
        <w:rPr>
          <w:iCs/>
          <w:lang w:eastAsia="zh-CN"/>
        </w:rPr>
        <w:t xml:space="preserve">t may not translate to </w:t>
      </w:r>
      <w:r w:rsidR="008032B8">
        <w:rPr>
          <w:iCs/>
          <w:lang w:eastAsia="zh-CN"/>
        </w:rPr>
        <w:t>any practical</w:t>
      </w:r>
      <w:r>
        <w:rPr>
          <w:iCs/>
          <w:lang w:eastAsia="zh-CN"/>
        </w:rPr>
        <w:t xml:space="preserve"> </w:t>
      </w:r>
      <w:r w:rsidR="008032B8">
        <w:rPr>
          <w:iCs/>
          <w:lang w:eastAsia="zh-CN"/>
        </w:rPr>
        <w:t>benefit/</w:t>
      </w:r>
      <w:r>
        <w:rPr>
          <w:iCs/>
          <w:lang w:eastAsia="zh-CN"/>
        </w:rPr>
        <w:t xml:space="preserve">flexibility if </w:t>
      </w:r>
      <w:r w:rsidR="00606BF2">
        <w:rPr>
          <w:iCs/>
          <w:lang w:eastAsia="zh-CN"/>
        </w:rPr>
        <w:t xml:space="preserve">RedCap vs. non-RedCap UEs are not identified before </w:t>
      </w:r>
      <w:r>
        <w:rPr>
          <w:iCs/>
          <w:lang w:eastAsia="zh-CN"/>
        </w:rPr>
        <w:t xml:space="preserve">Msg3 PUSCH </w:t>
      </w:r>
      <w:r w:rsidR="00606BF2">
        <w:rPr>
          <w:iCs/>
          <w:lang w:eastAsia="zh-CN"/>
        </w:rPr>
        <w:t xml:space="preserve">transmission. </w:t>
      </w:r>
      <w:r w:rsidR="008032B8">
        <w:rPr>
          <w:iCs/>
          <w:lang w:eastAsia="zh-CN"/>
        </w:rPr>
        <w:t xml:space="preserve">Thus, the main benefit may be limited to Msg4/Msg5 scheduling. </w:t>
      </w:r>
      <w:r w:rsidR="008111F9">
        <w:rPr>
          <w:iCs/>
          <w:lang w:eastAsia="zh-CN"/>
        </w:rPr>
        <w:t>Note that there are other benefits from higher layer perspective from UE identification via Msg3, but those are also applicable for UE identification during Msg1 transmission.</w:t>
      </w:r>
    </w:p>
    <w:p w14:paraId="4E207BC3" w14:textId="61EA44E8" w:rsidR="00707CC8" w:rsidRDefault="0027127B" w:rsidP="00707CC8">
      <w:pPr>
        <w:autoSpaceDE/>
        <w:autoSpaceDN/>
        <w:adjustRightInd/>
        <w:snapToGrid/>
        <w:spacing w:after="180"/>
        <w:jc w:val="left"/>
        <w:rPr>
          <w:iCs/>
          <w:lang w:eastAsia="zh-CN"/>
        </w:rPr>
      </w:pPr>
      <w:r>
        <w:rPr>
          <w:iCs/>
          <w:lang w:eastAsia="zh-CN"/>
        </w:rPr>
        <w:t xml:space="preserve">On the other hand, the following options for </w:t>
      </w:r>
      <w:r w:rsidR="00201E86">
        <w:rPr>
          <w:iCs/>
          <w:lang w:eastAsia="zh-CN"/>
        </w:rPr>
        <w:t xml:space="preserve">RedCap UE identification </w:t>
      </w:r>
      <w:r w:rsidR="005517DE">
        <w:rPr>
          <w:iCs/>
          <w:lang w:eastAsia="zh-CN"/>
        </w:rPr>
        <w:t xml:space="preserve">were identified in TR 38.875 </w:t>
      </w:r>
      <w:r w:rsidR="005517DE">
        <w:rPr>
          <w:iCs/>
          <w:lang w:eastAsia="zh-CN"/>
        </w:rPr>
        <w:fldChar w:fldCharType="begin"/>
      </w:r>
      <w:r w:rsidR="005517DE">
        <w:rPr>
          <w:iCs/>
          <w:lang w:eastAsia="zh-CN"/>
        </w:rPr>
        <w:instrText xml:space="preserve"> REF _Ref61878330 \r \h </w:instrText>
      </w:r>
      <w:r w:rsidR="005517DE">
        <w:rPr>
          <w:iCs/>
          <w:lang w:eastAsia="zh-CN"/>
        </w:rPr>
      </w:r>
      <w:r w:rsidR="005517DE">
        <w:rPr>
          <w:iCs/>
          <w:lang w:eastAsia="zh-CN"/>
        </w:rPr>
        <w:fldChar w:fldCharType="separate"/>
      </w:r>
      <w:r w:rsidR="005517DE">
        <w:rPr>
          <w:iCs/>
          <w:lang w:eastAsia="zh-CN"/>
        </w:rPr>
        <w:t>[2]</w:t>
      </w:r>
      <w:r w:rsidR="005517DE">
        <w:rPr>
          <w:iCs/>
          <w:lang w:eastAsia="zh-CN"/>
        </w:rPr>
        <w:fldChar w:fldCharType="end"/>
      </w:r>
      <w:r w:rsidR="005517DE">
        <w:rPr>
          <w:iCs/>
          <w:lang w:eastAsia="zh-CN"/>
        </w:rPr>
        <w:t>:</w:t>
      </w:r>
    </w:p>
    <w:p w14:paraId="4887C561" w14:textId="292007C0" w:rsidR="000F01A6" w:rsidRPr="000F01A6" w:rsidRDefault="000F01A6" w:rsidP="000F01A6">
      <w:pPr>
        <w:pStyle w:val="ListParagraph"/>
        <w:numPr>
          <w:ilvl w:val="0"/>
          <w:numId w:val="42"/>
        </w:numPr>
        <w:autoSpaceDE/>
        <w:autoSpaceDN/>
        <w:adjustRightInd/>
        <w:snapToGrid/>
        <w:spacing w:after="180"/>
        <w:jc w:val="left"/>
        <w:rPr>
          <w:iCs/>
          <w:lang w:eastAsia="zh-CN"/>
        </w:rPr>
      </w:pPr>
      <w:r w:rsidRPr="000F01A6">
        <w:rPr>
          <w:iCs/>
          <w:lang w:eastAsia="zh-CN"/>
        </w:rPr>
        <w:t>Using the spare bit in existing Msg3 definition</w:t>
      </w:r>
    </w:p>
    <w:p w14:paraId="1BAC083C" w14:textId="4FD7E95A" w:rsidR="000F01A6" w:rsidRPr="000F01A6" w:rsidRDefault="000F01A6" w:rsidP="000F01A6">
      <w:pPr>
        <w:pStyle w:val="ListParagraph"/>
        <w:numPr>
          <w:ilvl w:val="0"/>
          <w:numId w:val="42"/>
        </w:numPr>
        <w:autoSpaceDE/>
        <w:autoSpaceDN/>
        <w:adjustRightInd/>
        <w:snapToGrid/>
        <w:spacing w:after="180"/>
        <w:jc w:val="left"/>
        <w:rPr>
          <w:iCs/>
          <w:lang w:eastAsia="zh-CN"/>
        </w:rPr>
      </w:pPr>
      <w:r w:rsidRPr="000F01A6">
        <w:rPr>
          <w:iCs/>
          <w:lang w:eastAsia="zh-CN"/>
        </w:rPr>
        <w:t>Extending the Msg3 size to carry additional one or more bits, indicating RedCap UE type(s)</w:t>
      </w:r>
    </w:p>
    <w:p w14:paraId="31C4B226" w14:textId="4A6CED49" w:rsidR="000F01A6" w:rsidRPr="000F01A6" w:rsidRDefault="000F01A6" w:rsidP="000F01A6">
      <w:pPr>
        <w:pStyle w:val="ListParagraph"/>
        <w:numPr>
          <w:ilvl w:val="0"/>
          <w:numId w:val="42"/>
        </w:numPr>
        <w:autoSpaceDE/>
        <w:autoSpaceDN/>
        <w:adjustRightInd/>
        <w:snapToGrid/>
        <w:spacing w:after="180"/>
        <w:jc w:val="left"/>
        <w:rPr>
          <w:iCs/>
          <w:lang w:eastAsia="zh-CN"/>
        </w:rPr>
      </w:pPr>
      <w:r w:rsidRPr="000F01A6">
        <w:rPr>
          <w:iCs/>
          <w:lang w:eastAsia="zh-CN"/>
        </w:rPr>
        <w:t>Introduction of new larger RRC message (e.g. on CCCH1)</w:t>
      </w:r>
    </w:p>
    <w:p w14:paraId="73626347" w14:textId="6B523C84" w:rsidR="000F01A6" w:rsidRDefault="000F01A6" w:rsidP="000F01A6">
      <w:pPr>
        <w:pStyle w:val="ListParagraph"/>
        <w:numPr>
          <w:ilvl w:val="0"/>
          <w:numId w:val="42"/>
        </w:numPr>
        <w:autoSpaceDE/>
        <w:autoSpaceDN/>
        <w:adjustRightInd/>
        <w:snapToGrid/>
        <w:spacing w:after="180"/>
        <w:jc w:val="left"/>
        <w:rPr>
          <w:iCs/>
          <w:lang w:eastAsia="zh-CN"/>
        </w:rPr>
      </w:pPr>
      <w:r w:rsidRPr="000F01A6">
        <w:rPr>
          <w:iCs/>
          <w:lang w:eastAsia="zh-CN"/>
        </w:rPr>
        <w:t>New MAC control element or LCID</w:t>
      </w:r>
    </w:p>
    <w:p w14:paraId="4CE884B8" w14:textId="44E368EC" w:rsidR="000F01A6" w:rsidRDefault="000F01A6" w:rsidP="000F01A6">
      <w:pPr>
        <w:autoSpaceDE/>
        <w:autoSpaceDN/>
        <w:adjustRightInd/>
        <w:snapToGrid/>
        <w:spacing w:after="180"/>
        <w:jc w:val="left"/>
        <w:rPr>
          <w:iCs/>
          <w:lang w:eastAsia="zh-CN"/>
        </w:rPr>
      </w:pPr>
      <w:r>
        <w:rPr>
          <w:iCs/>
          <w:lang w:eastAsia="zh-CN"/>
        </w:rPr>
        <w:t xml:space="preserve">Except for </w:t>
      </w:r>
      <w:r w:rsidR="00610541">
        <w:rPr>
          <w:iCs/>
          <w:lang w:eastAsia="zh-CN"/>
        </w:rPr>
        <w:t xml:space="preserve">the option of using the spare bit in Msg3, the other options </w:t>
      </w:r>
      <w:r w:rsidR="003F7A2E">
        <w:rPr>
          <w:iCs/>
          <w:lang w:eastAsia="zh-CN"/>
        </w:rPr>
        <w:t>are likely</w:t>
      </w:r>
      <w:r w:rsidR="00CC624B">
        <w:rPr>
          <w:iCs/>
          <w:lang w:eastAsia="zh-CN"/>
        </w:rPr>
        <w:t xml:space="preserve"> to incur non-negligible </w:t>
      </w:r>
      <w:r w:rsidR="00BD5A85">
        <w:rPr>
          <w:iCs/>
          <w:lang w:eastAsia="zh-CN"/>
        </w:rPr>
        <w:t xml:space="preserve">additional </w:t>
      </w:r>
      <w:r w:rsidR="00CC624B">
        <w:rPr>
          <w:iCs/>
          <w:lang w:eastAsia="zh-CN"/>
        </w:rPr>
        <w:t>spec and gNB efforts</w:t>
      </w:r>
      <w:r w:rsidR="00BD5A85">
        <w:rPr>
          <w:iCs/>
          <w:lang w:eastAsia="zh-CN"/>
        </w:rPr>
        <w:t>. Additionally, using the spare bit in Msg3 may not be desirable</w:t>
      </w:r>
      <w:r w:rsidR="00615633">
        <w:rPr>
          <w:iCs/>
          <w:lang w:eastAsia="zh-CN"/>
        </w:rPr>
        <w:t xml:space="preserve"> for this purpose.</w:t>
      </w:r>
    </w:p>
    <w:p w14:paraId="07F84411" w14:textId="6651A791" w:rsidR="00615633" w:rsidRDefault="00615633" w:rsidP="000F01A6">
      <w:pPr>
        <w:autoSpaceDE/>
        <w:autoSpaceDN/>
        <w:adjustRightInd/>
        <w:snapToGrid/>
        <w:spacing w:after="180"/>
        <w:jc w:val="left"/>
        <w:rPr>
          <w:iCs/>
          <w:lang w:eastAsia="zh-CN"/>
        </w:rPr>
      </w:pPr>
      <w:r>
        <w:rPr>
          <w:iCs/>
          <w:lang w:eastAsia="zh-CN"/>
        </w:rPr>
        <w:t>Based on the above discussions, we arrive at the following proposal</w:t>
      </w:r>
      <w:r w:rsidR="007C5DE8">
        <w:rPr>
          <w:iCs/>
          <w:lang w:eastAsia="zh-CN"/>
        </w:rPr>
        <w:t>s</w:t>
      </w:r>
      <w:r>
        <w:rPr>
          <w:iCs/>
          <w:lang w:eastAsia="zh-CN"/>
        </w:rPr>
        <w:t>.</w:t>
      </w:r>
    </w:p>
    <w:p w14:paraId="556ACD90" w14:textId="77777777" w:rsidR="000B507F" w:rsidRPr="00615633" w:rsidRDefault="000B507F" w:rsidP="000B507F">
      <w:pPr>
        <w:autoSpaceDE/>
        <w:autoSpaceDN/>
        <w:adjustRightInd/>
        <w:snapToGrid/>
        <w:spacing w:after="180"/>
        <w:jc w:val="left"/>
        <w:rPr>
          <w:b/>
          <w:bCs/>
          <w:iCs/>
          <w:lang w:eastAsia="zh-CN"/>
        </w:rPr>
      </w:pPr>
      <w:r w:rsidRPr="00615633">
        <w:rPr>
          <w:b/>
          <w:bCs/>
          <w:iCs/>
          <w:lang w:eastAsia="zh-CN"/>
        </w:rPr>
        <w:t>Proposal 2:</w:t>
      </w:r>
    </w:p>
    <w:p w14:paraId="7D5CE3ED" w14:textId="4B23F64B" w:rsidR="000B507F" w:rsidRPr="00615633" w:rsidRDefault="000B507F" w:rsidP="000B507F">
      <w:pPr>
        <w:pStyle w:val="ListParagraph"/>
        <w:numPr>
          <w:ilvl w:val="0"/>
          <w:numId w:val="43"/>
        </w:numPr>
        <w:autoSpaceDE/>
        <w:autoSpaceDN/>
        <w:adjustRightInd/>
        <w:snapToGrid/>
        <w:spacing w:after="180"/>
        <w:jc w:val="left"/>
        <w:rPr>
          <w:i/>
          <w:lang w:eastAsia="zh-CN"/>
        </w:rPr>
      </w:pPr>
      <w:r w:rsidRPr="00615633">
        <w:rPr>
          <w:i/>
          <w:lang w:eastAsia="zh-CN"/>
        </w:rPr>
        <w:t>Early identification of RedCap UE</w:t>
      </w:r>
      <w:r>
        <w:rPr>
          <w:i/>
          <w:lang w:eastAsia="zh-CN"/>
        </w:rPr>
        <w:t xml:space="preserve"> </w:t>
      </w:r>
      <w:r>
        <w:rPr>
          <w:i/>
          <w:lang w:eastAsia="zh-CN"/>
        </w:rPr>
        <w:t>is limited to identification between RedCap and non-</w:t>
      </w:r>
      <w:r>
        <w:rPr>
          <w:i/>
          <w:lang w:eastAsia="zh-CN"/>
        </w:rPr>
        <w:t>RedCap UE</w:t>
      </w:r>
      <w:r>
        <w:rPr>
          <w:i/>
          <w:lang w:eastAsia="zh-CN"/>
        </w:rPr>
        <w:t>.</w:t>
      </w:r>
    </w:p>
    <w:p w14:paraId="4B21DA19" w14:textId="699E241F" w:rsidR="00615633" w:rsidRPr="00615633" w:rsidRDefault="00615633" w:rsidP="000F01A6">
      <w:pPr>
        <w:autoSpaceDE/>
        <w:autoSpaceDN/>
        <w:adjustRightInd/>
        <w:snapToGrid/>
        <w:spacing w:after="180"/>
        <w:jc w:val="left"/>
        <w:rPr>
          <w:b/>
          <w:bCs/>
          <w:iCs/>
          <w:lang w:eastAsia="zh-CN"/>
        </w:rPr>
      </w:pPr>
      <w:r w:rsidRPr="00615633">
        <w:rPr>
          <w:b/>
          <w:bCs/>
          <w:iCs/>
          <w:lang w:eastAsia="zh-CN"/>
        </w:rPr>
        <w:t xml:space="preserve">Proposal </w:t>
      </w:r>
      <w:r w:rsidR="000B507F">
        <w:rPr>
          <w:b/>
          <w:bCs/>
          <w:iCs/>
          <w:lang w:eastAsia="zh-CN"/>
        </w:rPr>
        <w:t>3</w:t>
      </w:r>
      <w:r w:rsidRPr="00615633">
        <w:rPr>
          <w:b/>
          <w:bCs/>
          <w:iCs/>
          <w:lang w:eastAsia="zh-CN"/>
        </w:rPr>
        <w:t>:</w:t>
      </w:r>
    </w:p>
    <w:p w14:paraId="2ADC29E1" w14:textId="0855CBAA" w:rsidR="00615633" w:rsidRPr="00615633" w:rsidRDefault="00615633" w:rsidP="00615633">
      <w:pPr>
        <w:pStyle w:val="ListParagraph"/>
        <w:numPr>
          <w:ilvl w:val="0"/>
          <w:numId w:val="43"/>
        </w:numPr>
        <w:autoSpaceDE/>
        <w:autoSpaceDN/>
        <w:adjustRightInd/>
        <w:snapToGrid/>
        <w:spacing w:after="180"/>
        <w:jc w:val="left"/>
        <w:rPr>
          <w:i/>
          <w:lang w:eastAsia="zh-CN"/>
        </w:rPr>
      </w:pPr>
      <w:r w:rsidRPr="00615633">
        <w:rPr>
          <w:i/>
          <w:lang w:eastAsia="zh-CN"/>
        </w:rPr>
        <w:lastRenderedPageBreak/>
        <w:t>Early identification of RedCap UE</w:t>
      </w:r>
      <w:r w:rsidR="00F65383">
        <w:rPr>
          <w:i/>
          <w:lang w:eastAsia="zh-CN"/>
        </w:rPr>
        <w:t xml:space="preserve"> (vs. non-RedCap UEs)</w:t>
      </w:r>
      <w:r w:rsidRPr="00615633">
        <w:rPr>
          <w:i/>
          <w:lang w:eastAsia="zh-CN"/>
        </w:rPr>
        <w:t xml:space="preserve"> is realized during Msg1 transmission via one or more of:</w:t>
      </w:r>
    </w:p>
    <w:p w14:paraId="69ADC4C4" w14:textId="77777777" w:rsidR="00615633" w:rsidRPr="00615633" w:rsidRDefault="00615633" w:rsidP="00615633">
      <w:pPr>
        <w:pStyle w:val="ListParagraph"/>
        <w:numPr>
          <w:ilvl w:val="1"/>
          <w:numId w:val="43"/>
        </w:numPr>
        <w:autoSpaceDE/>
        <w:autoSpaceDN/>
        <w:adjustRightInd/>
        <w:snapToGrid/>
        <w:spacing w:after="180"/>
        <w:jc w:val="left"/>
        <w:rPr>
          <w:i/>
          <w:lang w:eastAsia="zh-CN"/>
        </w:rPr>
      </w:pPr>
      <w:r w:rsidRPr="00615633">
        <w:rPr>
          <w:i/>
          <w:lang w:eastAsia="zh-CN"/>
        </w:rPr>
        <w:t>Separate configuration of UL BWP #0</w:t>
      </w:r>
    </w:p>
    <w:p w14:paraId="4A628430" w14:textId="77777777" w:rsidR="00615633" w:rsidRPr="00615633" w:rsidRDefault="00615633" w:rsidP="00615633">
      <w:pPr>
        <w:pStyle w:val="ListParagraph"/>
        <w:numPr>
          <w:ilvl w:val="2"/>
          <w:numId w:val="43"/>
        </w:numPr>
        <w:autoSpaceDE/>
        <w:autoSpaceDN/>
        <w:adjustRightInd/>
        <w:snapToGrid/>
        <w:spacing w:after="180"/>
        <w:jc w:val="left"/>
        <w:rPr>
          <w:i/>
          <w:lang w:eastAsia="zh-CN"/>
        </w:rPr>
      </w:pPr>
      <w:r w:rsidRPr="00615633">
        <w:rPr>
          <w:i/>
          <w:lang w:eastAsia="zh-CN"/>
        </w:rPr>
        <w:t>Separate RACH configurations provided in respective UL BWP #0 configurations</w:t>
      </w:r>
    </w:p>
    <w:p w14:paraId="407603B3" w14:textId="77777777" w:rsidR="00615633" w:rsidRPr="00615633" w:rsidRDefault="00615633" w:rsidP="00615633">
      <w:pPr>
        <w:pStyle w:val="ListParagraph"/>
        <w:numPr>
          <w:ilvl w:val="1"/>
          <w:numId w:val="43"/>
        </w:numPr>
        <w:autoSpaceDE/>
        <w:autoSpaceDN/>
        <w:adjustRightInd/>
        <w:snapToGrid/>
        <w:spacing w:after="180"/>
        <w:jc w:val="left"/>
        <w:rPr>
          <w:i/>
          <w:lang w:eastAsia="zh-CN"/>
        </w:rPr>
      </w:pPr>
      <w:r w:rsidRPr="00615633">
        <w:rPr>
          <w:i/>
          <w:lang w:eastAsia="zh-CN"/>
        </w:rPr>
        <w:t>Separate configuration of ROs or RACH resource sets when UL BWP #0 is shared between RedCap and non-RedCap UEs</w:t>
      </w:r>
    </w:p>
    <w:p w14:paraId="15AA854C" w14:textId="599E291E" w:rsidR="00615633" w:rsidRDefault="00615633" w:rsidP="007C5DE8">
      <w:pPr>
        <w:pStyle w:val="ListParagraph"/>
        <w:numPr>
          <w:ilvl w:val="1"/>
          <w:numId w:val="43"/>
        </w:numPr>
        <w:autoSpaceDE/>
        <w:autoSpaceDN/>
        <w:adjustRightInd/>
        <w:snapToGrid/>
        <w:spacing w:after="180"/>
        <w:jc w:val="left"/>
        <w:rPr>
          <w:i/>
          <w:lang w:eastAsia="zh-CN"/>
        </w:rPr>
      </w:pPr>
      <w:r w:rsidRPr="00615633">
        <w:rPr>
          <w:i/>
          <w:lang w:eastAsia="zh-CN"/>
        </w:rPr>
        <w:t>Separate/partitioning of preambles when ROs are shared between RedCap and non-RedCap UEs in the same</w:t>
      </w:r>
      <w:r w:rsidR="007C5DE8">
        <w:rPr>
          <w:i/>
          <w:lang w:eastAsia="zh-CN"/>
        </w:rPr>
        <w:t>.</w:t>
      </w:r>
    </w:p>
    <w:p w14:paraId="239C3BDE" w14:textId="2A12E3DE" w:rsidR="002D0EAB" w:rsidRDefault="002D0EAB" w:rsidP="002D0EAB">
      <w:pPr>
        <w:autoSpaceDE/>
        <w:autoSpaceDN/>
        <w:adjustRightInd/>
        <w:snapToGrid/>
        <w:spacing w:after="180"/>
        <w:jc w:val="left"/>
        <w:rPr>
          <w:iCs/>
          <w:lang w:eastAsia="zh-CN"/>
        </w:rPr>
      </w:pPr>
      <w:r w:rsidRPr="002D0EAB">
        <w:rPr>
          <w:iCs/>
          <w:lang w:eastAsia="zh-CN"/>
        </w:rPr>
        <w:t xml:space="preserve">In </w:t>
      </w:r>
      <w:r>
        <w:rPr>
          <w:iCs/>
          <w:lang w:eastAsia="zh-CN"/>
        </w:rPr>
        <w:t>addition to the above, it should also be considered that Msg3 PUSCH repetitions may also be optionally supported by RedCap UEs, and in such a case, indication of</w:t>
      </w:r>
      <w:r w:rsidR="006F2B3D">
        <w:rPr>
          <w:iCs/>
          <w:lang w:eastAsia="zh-CN"/>
        </w:rPr>
        <w:t>/request for</w:t>
      </w:r>
      <w:r>
        <w:rPr>
          <w:iCs/>
          <w:lang w:eastAsia="zh-CN"/>
        </w:rPr>
        <w:t xml:space="preserve"> </w:t>
      </w:r>
      <w:r w:rsidR="006F2B3D">
        <w:rPr>
          <w:iCs/>
          <w:lang w:eastAsia="zh-CN"/>
        </w:rPr>
        <w:t>repetitions for Msg3 PUSCH also would need to be indicated via Msg1 transmission. Depending on progress in the ongoing WI on coverage enhancements</w:t>
      </w:r>
      <w:r w:rsidR="00EB0718">
        <w:rPr>
          <w:iCs/>
          <w:lang w:eastAsia="zh-CN"/>
        </w:rPr>
        <w:t xml:space="preserve"> and decisions for RedCap UE identification, it would be necessary to identify at least the following cases:</w:t>
      </w:r>
    </w:p>
    <w:p w14:paraId="31BC97E3" w14:textId="0C39BABB" w:rsidR="00EB0718" w:rsidRDefault="00EF15E3" w:rsidP="00EB0718">
      <w:pPr>
        <w:pStyle w:val="ListParagraph"/>
        <w:numPr>
          <w:ilvl w:val="0"/>
          <w:numId w:val="36"/>
        </w:numPr>
        <w:autoSpaceDE/>
        <w:autoSpaceDN/>
        <w:adjustRightInd/>
        <w:snapToGrid/>
        <w:spacing w:after="180"/>
        <w:jc w:val="left"/>
        <w:rPr>
          <w:iCs/>
          <w:lang w:eastAsia="zh-CN"/>
        </w:rPr>
      </w:pPr>
      <w:r>
        <w:rPr>
          <w:iCs/>
          <w:lang w:eastAsia="zh-CN"/>
        </w:rPr>
        <w:t xml:space="preserve">Non-RedCap UEs not requesting Msg3 PUSCH </w:t>
      </w:r>
      <w:proofErr w:type="gramStart"/>
      <w:r>
        <w:rPr>
          <w:iCs/>
          <w:lang w:eastAsia="zh-CN"/>
        </w:rPr>
        <w:t>repetitions;</w:t>
      </w:r>
      <w:proofErr w:type="gramEnd"/>
    </w:p>
    <w:p w14:paraId="4266AD44" w14:textId="1DBD5A06" w:rsidR="00EF15E3" w:rsidRDefault="00EF15E3" w:rsidP="00EB0718">
      <w:pPr>
        <w:pStyle w:val="ListParagraph"/>
        <w:numPr>
          <w:ilvl w:val="0"/>
          <w:numId w:val="36"/>
        </w:numPr>
        <w:autoSpaceDE/>
        <w:autoSpaceDN/>
        <w:adjustRightInd/>
        <w:snapToGrid/>
        <w:spacing w:after="180"/>
        <w:jc w:val="left"/>
        <w:rPr>
          <w:iCs/>
          <w:lang w:eastAsia="zh-CN"/>
        </w:rPr>
      </w:pPr>
      <w:r>
        <w:rPr>
          <w:iCs/>
          <w:lang w:eastAsia="zh-CN"/>
        </w:rPr>
        <w:t xml:space="preserve">Non-RedCap UEs requesting Msg3 PUSCH </w:t>
      </w:r>
      <w:proofErr w:type="gramStart"/>
      <w:r>
        <w:rPr>
          <w:iCs/>
          <w:lang w:eastAsia="zh-CN"/>
        </w:rPr>
        <w:t>repetitions;</w:t>
      </w:r>
      <w:proofErr w:type="gramEnd"/>
    </w:p>
    <w:p w14:paraId="5116DB2C" w14:textId="0433539A" w:rsidR="00EF15E3" w:rsidRDefault="00EF15E3" w:rsidP="00EB0718">
      <w:pPr>
        <w:pStyle w:val="ListParagraph"/>
        <w:numPr>
          <w:ilvl w:val="0"/>
          <w:numId w:val="36"/>
        </w:numPr>
        <w:autoSpaceDE/>
        <w:autoSpaceDN/>
        <w:adjustRightInd/>
        <w:snapToGrid/>
        <w:spacing w:after="180"/>
        <w:jc w:val="left"/>
        <w:rPr>
          <w:iCs/>
          <w:lang w:eastAsia="zh-CN"/>
        </w:rPr>
      </w:pPr>
      <w:r>
        <w:rPr>
          <w:iCs/>
          <w:lang w:eastAsia="zh-CN"/>
        </w:rPr>
        <w:t xml:space="preserve">RedCap UEs not requesting Msg3 PUSCH </w:t>
      </w:r>
      <w:proofErr w:type="gramStart"/>
      <w:r>
        <w:rPr>
          <w:iCs/>
          <w:lang w:eastAsia="zh-CN"/>
        </w:rPr>
        <w:t>repetitions;</w:t>
      </w:r>
      <w:proofErr w:type="gramEnd"/>
    </w:p>
    <w:p w14:paraId="30DB9008" w14:textId="10684C09" w:rsidR="00EF15E3" w:rsidRDefault="00EF15E3" w:rsidP="00EB0718">
      <w:pPr>
        <w:pStyle w:val="ListParagraph"/>
        <w:numPr>
          <w:ilvl w:val="0"/>
          <w:numId w:val="36"/>
        </w:numPr>
        <w:autoSpaceDE/>
        <w:autoSpaceDN/>
        <w:adjustRightInd/>
        <w:snapToGrid/>
        <w:spacing w:after="180"/>
        <w:jc w:val="left"/>
        <w:rPr>
          <w:iCs/>
          <w:lang w:eastAsia="zh-CN"/>
        </w:rPr>
      </w:pPr>
      <w:r>
        <w:rPr>
          <w:iCs/>
          <w:lang w:eastAsia="zh-CN"/>
        </w:rPr>
        <w:t>Non-RedCap UEs requesting Msg3 PUSCH repetitions.</w:t>
      </w:r>
    </w:p>
    <w:p w14:paraId="2E40B7C9" w14:textId="7022D3B7" w:rsidR="00EF15E3" w:rsidRPr="009B5E55" w:rsidRDefault="00AA6677" w:rsidP="00EF15E3">
      <w:pPr>
        <w:autoSpaceDE/>
        <w:autoSpaceDN/>
        <w:adjustRightInd/>
        <w:snapToGrid/>
        <w:spacing w:after="180"/>
        <w:jc w:val="left"/>
        <w:rPr>
          <w:b/>
          <w:bCs/>
          <w:iCs/>
          <w:lang w:eastAsia="zh-CN"/>
        </w:rPr>
      </w:pPr>
      <w:r w:rsidRPr="009B5E55">
        <w:rPr>
          <w:b/>
          <w:bCs/>
          <w:iCs/>
          <w:lang w:eastAsia="zh-CN"/>
        </w:rPr>
        <w:t xml:space="preserve">Observation </w:t>
      </w:r>
      <w:r w:rsidR="009B5E55" w:rsidRPr="009B5E55">
        <w:rPr>
          <w:b/>
          <w:bCs/>
          <w:iCs/>
          <w:lang w:eastAsia="zh-CN"/>
        </w:rPr>
        <w:t>3</w:t>
      </w:r>
      <w:r w:rsidRPr="009B5E55">
        <w:rPr>
          <w:b/>
          <w:bCs/>
          <w:iCs/>
          <w:lang w:eastAsia="zh-CN"/>
        </w:rPr>
        <w:t xml:space="preserve">: </w:t>
      </w:r>
    </w:p>
    <w:p w14:paraId="18A90D38" w14:textId="1AAD721D" w:rsidR="009B5E55" w:rsidRPr="00615633" w:rsidRDefault="001968A1" w:rsidP="009B5E55">
      <w:pPr>
        <w:pStyle w:val="ListParagraph"/>
        <w:numPr>
          <w:ilvl w:val="0"/>
          <w:numId w:val="43"/>
        </w:numPr>
        <w:autoSpaceDE/>
        <w:autoSpaceDN/>
        <w:adjustRightInd/>
        <w:snapToGrid/>
        <w:spacing w:after="180"/>
        <w:jc w:val="left"/>
        <w:rPr>
          <w:i/>
          <w:lang w:eastAsia="zh-CN"/>
        </w:rPr>
      </w:pPr>
      <w:r>
        <w:rPr>
          <w:i/>
          <w:lang w:eastAsia="zh-CN"/>
        </w:rPr>
        <w:t>Options for e</w:t>
      </w:r>
      <w:r w:rsidR="009B5E55" w:rsidRPr="00615633">
        <w:rPr>
          <w:i/>
          <w:lang w:eastAsia="zh-CN"/>
        </w:rPr>
        <w:t>arly identification of RedCap UE</w:t>
      </w:r>
      <w:r w:rsidR="009B5E55">
        <w:rPr>
          <w:i/>
          <w:lang w:eastAsia="zh-CN"/>
        </w:rPr>
        <w:t xml:space="preserve"> </w:t>
      </w:r>
      <w:r>
        <w:rPr>
          <w:i/>
          <w:lang w:eastAsia="zh-CN"/>
        </w:rPr>
        <w:t xml:space="preserve">may need to be aligned further with options for indication of request for Msg3 PUSCH repetitions </w:t>
      </w:r>
      <w:r w:rsidR="00E81C09">
        <w:rPr>
          <w:i/>
          <w:lang w:eastAsia="zh-CN"/>
        </w:rPr>
        <w:t>for non-RedCap and RedCap UEs.</w:t>
      </w:r>
    </w:p>
    <w:p w14:paraId="11859233" w14:textId="39CCE1D6" w:rsidR="00B2102A" w:rsidRDefault="00B2102A"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 xml:space="preserve">SI </w:t>
      </w:r>
      <w:r w:rsidRPr="00B2102A">
        <w:rPr>
          <w:rFonts w:ascii="Arial" w:hAnsi="Arial"/>
          <w:b w:val="0"/>
          <w:bCs w:val="0"/>
          <w:sz w:val="36"/>
          <w:szCs w:val="20"/>
        </w:rPr>
        <w:t xml:space="preserve">indication to indicate whether a RedCap UE can camp on </w:t>
      </w:r>
      <w:r>
        <w:rPr>
          <w:rFonts w:ascii="Arial" w:hAnsi="Arial"/>
          <w:b w:val="0"/>
          <w:bCs w:val="0"/>
          <w:sz w:val="36"/>
          <w:szCs w:val="20"/>
        </w:rPr>
        <w:t>a</w:t>
      </w:r>
      <w:r w:rsidRPr="00B2102A">
        <w:rPr>
          <w:rFonts w:ascii="Arial" w:hAnsi="Arial"/>
          <w:b w:val="0"/>
          <w:bCs w:val="0"/>
          <w:sz w:val="36"/>
          <w:szCs w:val="20"/>
        </w:rPr>
        <w:t xml:space="preserve"> cell/frequency</w:t>
      </w:r>
    </w:p>
    <w:p w14:paraId="040090AF" w14:textId="69B3A35F" w:rsidR="00B2102A" w:rsidRDefault="00C81831" w:rsidP="00B2102A">
      <w:r>
        <w:t xml:space="preserve">As captured as a WI objective, SI message </w:t>
      </w:r>
      <w:r w:rsidR="00D40040">
        <w:t xml:space="preserve">(preferably </w:t>
      </w:r>
      <w:r w:rsidR="00996073">
        <w:t xml:space="preserve">in </w:t>
      </w:r>
      <w:r w:rsidR="00D40040">
        <w:t xml:space="preserve">SIB1) </w:t>
      </w:r>
      <w:r>
        <w:t xml:space="preserve">can be used to indicate </w:t>
      </w:r>
      <w:r w:rsidR="00D40040">
        <w:t xml:space="preserve">whether a RedCap UE, and in particular, whether a RedCap UE with 1 Rx branch and/or a RedCap UE with 2 Rx may camp on a cell/frequency. </w:t>
      </w:r>
      <w:r w:rsidR="00996073">
        <w:t xml:space="preserve">While the details for this feature is primarily up to RAN2, </w:t>
      </w:r>
      <w:r w:rsidR="006A6366">
        <w:t xml:space="preserve">RAN1 spec impact is not expected to support the feature. </w:t>
      </w:r>
    </w:p>
    <w:p w14:paraId="05EE9770" w14:textId="25A7F2AE" w:rsidR="00ED34C7" w:rsidRPr="00ED34C7" w:rsidRDefault="00ED34C7" w:rsidP="00B2102A">
      <w:pPr>
        <w:rPr>
          <w:b/>
          <w:bCs/>
        </w:rPr>
      </w:pPr>
      <w:r w:rsidRPr="00ED34C7">
        <w:rPr>
          <w:b/>
          <w:bCs/>
        </w:rPr>
        <w:t>Observation 4:</w:t>
      </w:r>
    </w:p>
    <w:p w14:paraId="3715CCB6" w14:textId="55F52F25" w:rsidR="00ED34C7" w:rsidRPr="00ED34C7" w:rsidRDefault="00ED34C7" w:rsidP="00ED34C7">
      <w:pPr>
        <w:pStyle w:val="ListParagraph"/>
        <w:numPr>
          <w:ilvl w:val="0"/>
          <w:numId w:val="46"/>
        </w:numPr>
        <w:rPr>
          <w:i/>
          <w:iCs/>
        </w:rPr>
      </w:pPr>
      <w:r w:rsidRPr="00ED34C7">
        <w:rPr>
          <w:i/>
          <w:iCs/>
        </w:rPr>
        <w:t xml:space="preserve">For SI indication to indicate whether a RedCap UE with one Rx </w:t>
      </w:r>
      <w:r w:rsidR="00867741">
        <w:rPr>
          <w:i/>
          <w:iCs/>
        </w:rPr>
        <w:t>and/</w:t>
      </w:r>
      <w:r w:rsidRPr="00ED34C7">
        <w:rPr>
          <w:i/>
          <w:iCs/>
        </w:rPr>
        <w:t xml:space="preserve">or two Rx branches may camp on a cell, the details are up to RAN2 and minimal RAN1 spec impact, if at all, can be expected. </w:t>
      </w:r>
    </w:p>
    <w:p w14:paraId="6A7F08CD" w14:textId="36A27594"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1FF1C52F" w:rsidR="00AB54CC" w:rsidRDefault="00AB54CC" w:rsidP="00C76B23">
      <w:pPr>
        <w:pStyle w:val="3GPPNormalText"/>
        <w:rPr>
          <w:sz w:val="22"/>
          <w:szCs w:val="28"/>
        </w:rPr>
      </w:pPr>
      <w:r w:rsidRPr="00AB54CC">
        <w:rPr>
          <w:sz w:val="22"/>
          <w:szCs w:val="28"/>
        </w:rPr>
        <w:t xml:space="preserve">In this contribution, </w:t>
      </w:r>
      <w:r w:rsidR="006C1C2B" w:rsidRPr="006C1C2B">
        <w:rPr>
          <w:sz w:val="22"/>
          <w:szCs w:val="28"/>
        </w:rPr>
        <w:t>we present</w:t>
      </w:r>
      <w:r w:rsidR="006C1C2B">
        <w:rPr>
          <w:sz w:val="22"/>
          <w:szCs w:val="28"/>
        </w:rPr>
        <w:t>ed</w:t>
      </w:r>
      <w:r w:rsidR="006C1C2B" w:rsidRPr="006C1C2B">
        <w:rPr>
          <w:sz w:val="22"/>
          <w:szCs w:val="28"/>
        </w:rPr>
        <w:t xml:space="preserve"> our views on higher layer related considerations from PHY layer perspective for efficient support of RedCap UEs in existing and future NR deployments with minimal impact to non-RedCap UEs. </w:t>
      </w:r>
      <w:proofErr w:type="gramStart"/>
      <w:r w:rsidR="006C1C2B" w:rsidRPr="006C1C2B">
        <w:rPr>
          <w:sz w:val="22"/>
          <w:szCs w:val="28"/>
        </w:rPr>
        <w:t>In particular, we</w:t>
      </w:r>
      <w:proofErr w:type="gramEnd"/>
      <w:r w:rsidR="006C1C2B" w:rsidRPr="006C1C2B">
        <w:rPr>
          <w:sz w:val="22"/>
          <w:szCs w:val="28"/>
        </w:rPr>
        <w:t xml:space="preserve"> share</w:t>
      </w:r>
      <w:r w:rsidR="003940A3">
        <w:rPr>
          <w:sz w:val="22"/>
          <w:szCs w:val="28"/>
        </w:rPr>
        <w:t>d</w:t>
      </w:r>
      <w:r w:rsidR="006C1C2B" w:rsidRPr="006C1C2B">
        <w:rPr>
          <w:sz w:val="22"/>
          <w:szCs w:val="28"/>
        </w:rPr>
        <w:t xml:space="preserve"> our views on defining RedCap UE type(s)</w:t>
      </w:r>
      <w:r w:rsidR="00867741">
        <w:rPr>
          <w:sz w:val="22"/>
          <w:szCs w:val="28"/>
        </w:rPr>
        <w:t xml:space="preserve">, </w:t>
      </w:r>
      <w:r w:rsidR="006C1C2B" w:rsidRPr="006C1C2B">
        <w:rPr>
          <w:sz w:val="22"/>
          <w:szCs w:val="28"/>
        </w:rPr>
        <w:t>on identification of RedCap UE type(s) by the network</w:t>
      </w:r>
      <w:r w:rsidR="00867741">
        <w:rPr>
          <w:sz w:val="22"/>
          <w:szCs w:val="28"/>
        </w:rPr>
        <w:t xml:space="preserve">, and SI indication to bar RedCap UEs with one and/or two Rx branches </w:t>
      </w:r>
      <w:r w:rsidR="003B27D8">
        <w:rPr>
          <w:sz w:val="22"/>
          <w:szCs w:val="28"/>
        </w:rPr>
        <w:t>to camp on a cell.</w:t>
      </w:r>
    </w:p>
    <w:p w14:paraId="72E1D624" w14:textId="471ED7BF" w:rsidR="00527A5F" w:rsidRDefault="00C8002A" w:rsidP="00C76B23">
      <w:pPr>
        <w:pStyle w:val="3GPPNormalText"/>
        <w:rPr>
          <w:sz w:val="22"/>
          <w:szCs w:val="28"/>
        </w:rPr>
      </w:pPr>
      <w:r>
        <w:rPr>
          <w:sz w:val="22"/>
          <w:szCs w:val="28"/>
        </w:rPr>
        <w:t>Based on the presented discussion, o</w:t>
      </w:r>
      <w:r w:rsidR="009356FC">
        <w:rPr>
          <w:sz w:val="22"/>
          <w:szCs w:val="28"/>
        </w:rPr>
        <w:t>ur views can be summarized via the following observation</w:t>
      </w:r>
      <w:r w:rsidR="00E36E36">
        <w:rPr>
          <w:sz w:val="22"/>
          <w:szCs w:val="28"/>
        </w:rPr>
        <w:t>s</w:t>
      </w:r>
      <w:r w:rsidR="00071485">
        <w:rPr>
          <w:sz w:val="22"/>
          <w:szCs w:val="28"/>
        </w:rPr>
        <w:t xml:space="preserve"> and</w:t>
      </w:r>
      <w:r w:rsidR="00071485" w:rsidRPr="00071485">
        <w:rPr>
          <w:sz w:val="22"/>
          <w:szCs w:val="28"/>
        </w:rPr>
        <w:t xml:space="preserve"> </w:t>
      </w:r>
      <w:r w:rsidR="00071485">
        <w:rPr>
          <w:sz w:val="22"/>
          <w:szCs w:val="28"/>
        </w:rPr>
        <w:t>proposals</w:t>
      </w:r>
      <w:r w:rsidR="00C76B23">
        <w:rPr>
          <w:sz w:val="22"/>
          <w:szCs w:val="28"/>
        </w:rPr>
        <w:t>.</w:t>
      </w:r>
    </w:p>
    <w:p w14:paraId="1DD7D731" w14:textId="77777777" w:rsidR="00D178D0" w:rsidRDefault="00D178D0" w:rsidP="00D178D0">
      <w:pPr>
        <w:rPr>
          <w:b/>
          <w:u w:val="single"/>
        </w:rPr>
      </w:pPr>
    </w:p>
    <w:p w14:paraId="6892ADA9" w14:textId="01FB69BB" w:rsidR="00D178D0" w:rsidRPr="00D178D0" w:rsidRDefault="00D178D0" w:rsidP="00D178D0">
      <w:pPr>
        <w:rPr>
          <w:b/>
          <w:u w:val="single"/>
        </w:rPr>
      </w:pPr>
      <w:r w:rsidRPr="00D178D0">
        <w:rPr>
          <w:b/>
          <w:u w:val="single"/>
        </w:rPr>
        <w:t xml:space="preserve">On RedCap UE </w:t>
      </w:r>
      <w:r>
        <w:rPr>
          <w:b/>
          <w:u w:val="single"/>
        </w:rPr>
        <w:t>Types</w:t>
      </w:r>
      <w:r w:rsidRPr="00D178D0">
        <w:rPr>
          <w:b/>
          <w:u w:val="single"/>
        </w:rPr>
        <w:t>:</w:t>
      </w:r>
    </w:p>
    <w:p w14:paraId="0F9F7F9F" w14:textId="77777777" w:rsidR="006D747F" w:rsidRDefault="006D747F" w:rsidP="006D747F">
      <w:pPr>
        <w:rPr>
          <w:b/>
          <w:bCs/>
        </w:rPr>
      </w:pPr>
      <w:r w:rsidRPr="000E3E22">
        <w:rPr>
          <w:b/>
          <w:bCs/>
        </w:rPr>
        <w:lastRenderedPageBreak/>
        <w:t xml:space="preserve">Proposal </w:t>
      </w:r>
      <w:r>
        <w:rPr>
          <w:b/>
          <w:bCs/>
        </w:rPr>
        <w:t>1</w:t>
      </w:r>
      <w:r w:rsidRPr="000E3E22">
        <w:rPr>
          <w:b/>
          <w:bCs/>
        </w:rPr>
        <w:t xml:space="preserve">:  </w:t>
      </w:r>
    </w:p>
    <w:p w14:paraId="74EFAFC7" w14:textId="77777777" w:rsidR="006D747F" w:rsidRDefault="006D747F" w:rsidP="006D747F">
      <w:pPr>
        <w:pStyle w:val="ListParagraph"/>
        <w:numPr>
          <w:ilvl w:val="0"/>
          <w:numId w:val="3"/>
        </w:numPr>
        <w:rPr>
          <w:i/>
          <w:iCs/>
        </w:rPr>
      </w:pPr>
      <w:r>
        <w:rPr>
          <w:i/>
          <w:iCs/>
        </w:rPr>
        <w:t>A single RedCap UE type is defined as a NR UE with maximum supported UE BW of 20 MHz in FR1 and 100 MHz in FR2</w:t>
      </w:r>
      <w:r w:rsidRPr="00BE5413">
        <w:rPr>
          <w:i/>
          <w:iCs/>
        </w:rPr>
        <w:t>.</w:t>
      </w:r>
    </w:p>
    <w:p w14:paraId="155535DC" w14:textId="77777777" w:rsidR="00D178D0" w:rsidRDefault="00D178D0" w:rsidP="002E2AE5">
      <w:pPr>
        <w:rPr>
          <w:b/>
          <w:u w:val="single"/>
        </w:rPr>
      </w:pPr>
    </w:p>
    <w:p w14:paraId="0EA4420F" w14:textId="3B03A171" w:rsidR="002E2AE5" w:rsidRPr="00D178D0" w:rsidRDefault="002E2AE5" w:rsidP="002E2AE5">
      <w:pPr>
        <w:rPr>
          <w:b/>
          <w:u w:val="single"/>
        </w:rPr>
      </w:pPr>
      <w:r w:rsidRPr="00D178D0">
        <w:rPr>
          <w:b/>
          <w:u w:val="single"/>
        </w:rPr>
        <w:t>On RedCap UE identification</w:t>
      </w:r>
      <w:r w:rsidR="00D178D0" w:rsidRPr="00D178D0">
        <w:rPr>
          <w:b/>
          <w:u w:val="single"/>
        </w:rPr>
        <w:t>:</w:t>
      </w:r>
    </w:p>
    <w:p w14:paraId="5CF450FC" w14:textId="77777777" w:rsidR="0099256A" w:rsidRDefault="0099256A" w:rsidP="0099256A">
      <w:pPr>
        <w:rPr>
          <w:b/>
        </w:rPr>
      </w:pPr>
      <w:r>
        <w:rPr>
          <w:b/>
        </w:rPr>
        <w:t>Observation 1:</w:t>
      </w:r>
    </w:p>
    <w:p w14:paraId="23D3BA80" w14:textId="77777777" w:rsidR="0099256A" w:rsidRDefault="0099256A" w:rsidP="0099256A">
      <w:pPr>
        <w:pStyle w:val="ListParagraph"/>
        <w:numPr>
          <w:ilvl w:val="0"/>
          <w:numId w:val="3"/>
        </w:numPr>
        <w:autoSpaceDE/>
        <w:autoSpaceDN/>
        <w:adjustRightInd/>
        <w:snapToGrid/>
        <w:spacing w:after="180"/>
        <w:jc w:val="left"/>
        <w:rPr>
          <w:i/>
          <w:lang w:eastAsia="zh-CN"/>
        </w:rPr>
      </w:pPr>
      <w:r w:rsidRPr="006C0AFC">
        <w:rPr>
          <w:i/>
          <w:lang w:eastAsia="zh-CN"/>
        </w:rPr>
        <w:t>Configurability of early RedCap UE identification during Msg1 can be beneficial for appropriate selection of PDCCH ALs and PDSCH MCS and resource allocation, with distinction between RedCap and non-RedCap UEs</w:t>
      </w:r>
      <w:r>
        <w:rPr>
          <w:i/>
          <w:lang w:eastAsia="zh-CN"/>
        </w:rPr>
        <w:t>.</w:t>
      </w:r>
    </w:p>
    <w:p w14:paraId="0CA68A02" w14:textId="77777777" w:rsidR="0099256A" w:rsidRPr="0060375F" w:rsidRDefault="0099256A" w:rsidP="0099256A">
      <w:pPr>
        <w:autoSpaceDE/>
        <w:autoSpaceDN/>
        <w:adjustRightInd/>
        <w:snapToGrid/>
        <w:spacing w:after="180"/>
        <w:jc w:val="left"/>
        <w:rPr>
          <w:b/>
          <w:bCs/>
          <w:iCs/>
          <w:lang w:eastAsia="zh-CN"/>
        </w:rPr>
      </w:pPr>
      <w:r w:rsidRPr="0060375F">
        <w:rPr>
          <w:b/>
          <w:bCs/>
          <w:iCs/>
          <w:lang w:eastAsia="zh-CN"/>
        </w:rPr>
        <w:t>Observation 2:</w:t>
      </w:r>
    </w:p>
    <w:p w14:paraId="6C092978" w14:textId="77777777" w:rsidR="0099256A" w:rsidRPr="00F65383" w:rsidRDefault="0099256A" w:rsidP="0099256A">
      <w:pPr>
        <w:pStyle w:val="ListParagraph"/>
        <w:numPr>
          <w:ilvl w:val="0"/>
          <w:numId w:val="44"/>
        </w:numPr>
        <w:autoSpaceDE/>
        <w:autoSpaceDN/>
        <w:adjustRightInd/>
        <w:snapToGrid/>
        <w:spacing w:after="180"/>
        <w:jc w:val="left"/>
        <w:rPr>
          <w:i/>
          <w:lang w:eastAsia="zh-CN"/>
        </w:rPr>
      </w:pPr>
      <w:r w:rsidRPr="00F65383">
        <w:rPr>
          <w:i/>
          <w:lang w:eastAsia="zh-CN"/>
        </w:rPr>
        <w:t>Benefits from early identification</w:t>
      </w:r>
      <w:r>
        <w:rPr>
          <w:i/>
          <w:lang w:eastAsia="zh-CN"/>
        </w:rPr>
        <w:t xml:space="preserve"> (via Msg1/Msg3 or MsgA)</w:t>
      </w:r>
      <w:r w:rsidRPr="00F65383">
        <w:rPr>
          <w:i/>
          <w:lang w:eastAsia="zh-CN"/>
        </w:rPr>
        <w:t xml:space="preserve"> of number of Rx branches for a RedCap UE are not sufficient to justify such feature.</w:t>
      </w:r>
    </w:p>
    <w:p w14:paraId="3688CA05" w14:textId="77777777" w:rsidR="0099256A" w:rsidRPr="00615633" w:rsidRDefault="0099256A" w:rsidP="0099256A">
      <w:pPr>
        <w:autoSpaceDE/>
        <w:autoSpaceDN/>
        <w:adjustRightInd/>
        <w:snapToGrid/>
        <w:spacing w:after="180"/>
        <w:jc w:val="left"/>
        <w:rPr>
          <w:b/>
          <w:bCs/>
          <w:iCs/>
          <w:lang w:eastAsia="zh-CN"/>
        </w:rPr>
      </w:pPr>
      <w:r w:rsidRPr="00615633">
        <w:rPr>
          <w:b/>
          <w:bCs/>
          <w:iCs/>
          <w:lang w:eastAsia="zh-CN"/>
        </w:rPr>
        <w:t>Proposal 2:</w:t>
      </w:r>
    </w:p>
    <w:p w14:paraId="38BAEB2C" w14:textId="77777777" w:rsidR="0099256A" w:rsidRPr="00615633" w:rsidRDefault="0099256A" w:rsidP="0099256A">
      <w:pPr>
        <w:pStyle w:val="ListParagraph"/>
        <w:numPr>
          <w:ilvl w:val="0"/>
          <w:numId w:val="43"/>
        </w:numPr>
        <w:autoSpaceDE/>
        <w:autoSpaceDN/>
        <w:adjustRightInd/>
        <w:snapToGrid/>
        <w:spacing w:after="180"/>
        <w:jc w:val="left"/>
        <w:rPr>
          <w:i/>
          <w:lang w:eastAsia="zh-CN"/>
        </w:rPr>
      </w:pPr>
      <w:r w:rsidRPr="00615633">
        <w:rPr>
          <w:i/>
          <w:lang w:eastAsia="zh-CN"/>
        </w:rPr>
        <w:t>Early identification of RedCap UE</w:t>
      </w:r>
      <w:r>
        <w:rPr>
          <w:i/>
          <w:lang w:eastAsia="zh-CN"/>
        </w:rPr>
        <w:t xml:space="preserve"> is limited to identification between RedCap and non-RedCap UE.</w:t>
      </w:r>
    </w:p>
    <w:p w14:paraId="75DCCA27" w14:textId="77777777" w:rsidR="0099256A" w:rsidRPr="00615633" w:rsidRDefault="0099256A" w:rsidP="0099256A">
      <w:pPr>
        <w:autoSpaceDE/>
        <w:autoSpaceDN/>
        <w:adjustRightInd/>
        <w:snapToGrid/>
        <w:spacing w:after="180"/>
        <w:jc w:val="left"/>
        <w:rPr>
          <w:b/>
          <w:bCs/>
          <w:iCs/>
          <w:lang w:eastAsia="zh-CN"/>
        </w:rPr>
      </w:pPr>
      <w:r w:rsidRPr="00615633">
        <w:rPr>
          <w:b/>
          <w:bCs/>
          <w:iCs/>
          <w:lang w:eastAsia="zh-CN"/>
        </w:rPr>
        <w:t xml:space="preserve">Proposal </w:t>
      </w:r>
      <w:r>
        <w:rPr>
          <w:b/>
          <w:bCs/>
          <w:iCs/>
          <w:lang w:eastAsia="zh-CN"/>
        </w:rPr>
        <w:t>3</w:t>
      </w:r>
      <w:r w:rsidRPr="00615633">
        <w:rPr>
          <w:b/>
          <w:bCs/>
          <w:iCs/>
          <w:lang w:eastAsia="zh-CN"/>
        </w:rPr>
        <w:t>:</w:t>
      </w:r>
    </w:p>
    <w:p w14:paraId="32442BD6" w14:textId="77777777" w:rsidR="0099256A" w:rsidRPr="00615633" w:rsidRDefault="0099256A" w:rsidP="0099256A">
      <w:pPr>
        <w:pStyle w:val="ListParagraph"/>
        <w:numPr>
          <w:ilvl w:val="0"/>
          <w:numId w:val="43"/>
        </w:numPr>
        <w:autoSpaceDE/>
        <w:autoSpaceDN/>
        <w:adjustRightInd/>
        <w:snapToGrid/>
        <w:spacing w:after="180"/>
        <w:jc w:val="left"/>
        <w:rPr>
          <w:i/>
          <w:lang w:eastAsia="zh-CN"/>
        </w:rPr>
      </w:pPr>
      <w:r w:rsidRPr="00615633">
        <w:rPr>
          <w:i/>
          <w:lang w:eastAsia="zh-CN"/>
        </w:rPr>
        <w:t>Early identification of RedCap UE</w:t>
      </w:r>
      <w:r>
        <w:rPr>
          <w:i/>
          <w:lang w:eastAsia="zh-CN"/>
        </w:rPr>
        <w:t xml:space="preserve"> (vs. non-RedCap UEs)</w:t>
      </w:r>
      <w:r w:rsidRPr="00615633">
        <w:rPr>
          <w:i/>
          <w:lang w:eastAsia="zh-CN"/>
        </w:rPr>
        <w:t xml:space="preserve"> is realized during Msg1 transmission via one or more of:</w:t>
      </w:r>
    </w:p>
    <w:p w14:paraId="7C527958" w14:textId="77777777" w:rsidR="0099256A" w:rsidRPr="00615633" w:rsidRDefault="0099256A" w:rsidP="0099256A">
      <w:pPr>
        <w:pStyle w:val="ListParagraph"/>
        <w:numPr>
          <w:ilvl w:val="1"/>
          <w:numId w:val="43"/>
        </w:numPr>
        <w:autoSpaceDE/>
        <w:autoSpaceDN/>
        <w:adjustRightInd/>
        <w:snapToGrid/>
        <w:spacing w:after="180"/>
        <w:jc w:val="left"/>
        <w:rPr>
          <w:i/>
          <w:lang w:eastAsia="zh-CN"/>
        </w:rPr>
      </w:pPr>
      <w:r w:rsidRPr="00615633">
        <w:rPr>
          <w:i/>
          <w:lang w:eastAsia="zh-CN"/>
        </w:rPr>
        <w:t>Separate configuration of UL BWP #0</w:t>
      </w:r>
    </w:p>
    <w:p w14:paraId="0306258D" w14:textId="77777777" w:rsidR="0099256A" w:rsidRPr="00615633" w:rsidRDefault="0099256A" w:rsidP="0099256A">
      <w:pPr>
        <w:pStyle w:val="ListParagraph"/>
        <w:numPr>
          <w:ilvl w:val="2"/>
          <w:numId w:val="43"/>
        </w:numPr>
        <w:autoSpaceDE/>
        <w:autoSpaceDN/>
        <w:adjustRightInd/>
        <w:snapToGrid/>
        <w:spacing w:after="180"/>
        <w:jc w:val="left"/>
        <w:rPr>
          <w:i/>
          <w:lang w:eastAsia="zh-CN"/>
        </w:rPr>
      </w:pPr>
      <w:r w:rsidRPr="00615633">
        <w:rPr>
          <w:i/>
          <w:lang w:eastAsia="zh-CN"/>
        </w:rPr>
        <w:t>Separate RACH configurations provided in respective UL BWP #0 configurations</w:t>
      </w:r>
    </w:p>
    <w:p w14:paraId="1DDB3A03" w14:textId="77777777" w:rsidR="0099256A" w:rsidRPr="00615633" w:rsidRDefault="0099256A" w:rsidP="0099256A">
      <w:pPr>
        <w:pStyle w:val="ListParagraph"/>
        <w:numPr>
          <w:ilvl w:val="1"/>
          <w:numId w:val="43"/>
        </w:numPr>
        <w:autoSpaceDE/>
        <w:autoSpaceDN/>
        <w:adjustRightInd/>
        <w:snapToGrid/>
        <w:spacing w:after="180"/>
        <w:jc w:val="left"/>
        <w:rPr>
          <w:i/>
          <w:lang w:eastAsia="zh-CN"/>
        </w:rPr>
      </w:pPr>
      <w:r w:rsidRPr="00615633">
        <w:rPr>
          <w:i/>
          <w:lang w:eastAsia="zh-CN"/>
        </w:rPr>
        <w:t>Separate configuration of ROs or RACH resource sets when UL BWP #0 is shared between RedCap and non-RedCap UEs</w:t>
      </w:r>
    </w:p>
    <w:p w14:paraId="7E4D49DF" w14:textId="77777777" w:rsidR="0099256A" w:rsidRDefault="0099256A" w:rsidP="0099256A">
      <w:pPr>
        <w:pStyle w:val="ListParagraph"/>
        <w:numPr>
          <w:ilvl w:val="1"/>
          <w:numId w:val="43"/>
        </w:numPr>
        <w:autoSpaceDE/>
        <w:autoSpaceDN/>
        <w:adjustRightInd/>
        <w:snapToGrid/>
        <w:spacing w:after="180"/>
        <w:jc w:val="left"/>
        <w:rPr>
          <w:i/>
          <w:lang w:eastAsia="zh-CN"/>
        </w:rPr>
      </w:pPr>
      <w:r w:rsidRPr="00615633">
        <w:rPr>
          <w:i/>
          <w:lang w:eastAsia="zh-CN"/>
        </w:rPr>
        <w:t>Separate/partitioning of preambles when ROs are shared between RedCap and non-RedCap UEs in the same</w:t>
      </w:r>
      <w:r>
        <w:rPr>
          <w:i/>
          <w:lang w:eastAsia="zh-CN"/>
        </w:rPr>
        <w:t>.</w:t>
      </w:r>
    </w:p>
    <w:p w14:paraId="7617FD79" w14:textId="77777777" w:rsidR="0099256A" w:rsidRPr="009B5E55" w:rsidRDefault="0099256A" w:rsidP="0099256A">
      <w:pPr>
        <w:autoSpaceDE/>
        <w:autoSpaceDN/>
        <w:adjustRightInd/>
        <w:snapToGrid/>
        <w:spacing w:after="180"/>
        <w:jc w:val="left"/>
        <w:rPr>
          <w:b/>
          <w:bCs/>
          <w:iCs/>
          <w:lang w:eastAsia="zh-CN"/>
        </w:rPr>
      </w:pPr>
      <w:r w:rsidRPr="009B5E55">
        <w:rPr>
          <w:b/>
          <w:bCs/>
          <w:iCs/>
          <w:lang w:eastAsia="zh-CN"/>
        </w:rPr>
        <w:t xml:space="preserve">Observation 3: </w:t>
      </w:r>
    </w:p>
    <w:p w14:paraId="116408C4" w14:textId="77777777" w:rsidR="0099256A" w:rsidRPr="00615633" w:rsidRDefault="0099256A" w:rsidP="0099256A">
      <w:pPr>
        <w:pStyle w:val="ListParagraph"/>
        <w:numPr>
          <w:ilvl w:val="0"/>
          <w:numId w:val="43"/>
        </w:numPr>
        <w:autoSpaceDE/>
        <w:autoSpaceDN/>
        <w:adjustRightInd/>
        <w:snapToGrid/>
        <w:spacing w:after="180"/>
        <w:jc w:val="left"/>
        <w:rPr>
          <w:i/>
          <w:lang w:eastAsia="zh-CN"/>
        </w:rPr>
      </w:pPr>
      <w:r>
        <w:rPr>
          <w:i/>
          <w:lang w:eastAsia="zh-CN"/>
        </w:rPr>
        <w:t>Options for e</w:t>
      </w:r>
      <w:r w:rsidRPr="00615633">
        <w:rPr>
          <w:i/>
          <w:lang w:eastAsia="zh-CN"/>
        </w:rPr>
        <w:t>arly identification of RedCap UE</w:t>
      </w:r>
      <w:r>
        <w:rPr>
          <w:i/>
          <w:lang w:eastAsia="zh-CN"/>
        </w:rPr>
        <w:t xml:space="preserve"> may need to be aligned further with options for indication of request for Msg3 PUSCH repetitions for non-RedCap and RedCap UEs.</w:t>
      </w:r>
    </w:p>
    <w:p w14:paraId="596C5C47" w14:textId="2BAC7A73" w:rsidR="002E2AE5" w:rsidRDefault="002E2AE5" w:rsidP="002E2AE5"/>
    <w:p w14:paraId="0E8F108A" w14:textId="41B839B4" w:rsidR="0099256A" w:rsidRPr="00D178D0" w:rsidRDefault="0099256A" w:rsidP="0099256A">
      <w:pPr>
        <w:rPr>
          <w:b/>
          <w:u w:val="single"/>
        </w:rPr>
      </w:pPr>
      <w:r w:rsidRPr="00D178D0">
        <w:rPr>
          <w:b/>
          <w:u w:val="single"/>
        </w:rPr>
        <w:t xml:space="preserve">On </w:t>
      </w:r>
      <w:r>
        <w:rPr>
          <w:b/>
          <w:u w:val="single"/>
        </w:rPr>
        <w:t>SI indication for preventing camping on a cell</w:t>
      </w:r>
      <w:r w:rsidRPr="00D178D0">
        <w:rPr>
          <w:b/>
          <w:u w:val="single"/>
        </w:rPr>
        <w:t>:</w:t>
      </w:r>
    </w:p>
    <w:p w14:paraId="4C05E4A1" w14:textId="77777777" w:rsidR="00744888" w:rsidRPr="00ED34C7" w:rsidRDefault="00744888" w:rsidP="00744888">
      <w:pPr>
        <w:rPr>
          <w:b/>
          <w:bCs/>
        </w:rPr>
      </w:pPr>
      <w:r w:rsidRPr="00ED34C7">
        <w:rPr>
          <w:b/>
          <w:bCs/>
        </w:rPr>
        <w:t>Observation 4:</w:t>
      </w:r>
    </w:p>
    <w:p w14:paraId="12E24C20" w14:textId="440571F6" w:rsidR="0099256A" w:rsidRPr="00744888" w:rsidRDefault="00744888" w:rsidP="002E2AE5">
      <w:pPr>
        <w:pStyle w:val="ListParagraph"/>
        <w:numPr>
          <w:ilvl w:val="0"/>
          <w:numId w:val="46"/>
        </w:numPr>
        <w:rPr>
          <w:i/>
          <w:iCs/>
        </w:rPr>
      </w:pPr>
      <w:r w:rsidRPr="00ED34C7">
        <w:rPr>
          <w:i/>
          <w:iCs/>
        </w:rPr>
        <w:t xml:space="preserve">For SI indication to indicate whether a RedCap UE with one Rx or two Rx branches may camp on a cell, the details are up to RAN2 and minimal RAN1 spec impact, if at all, can be expected. </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F8CD5AC" w14:textId="62C05021" w:rsidR="00142C4D" w:rsidRDefault="00142C4D" w:rsidP="004D4EC9">
      <w:pPr>
        <w:widowControl w:val="0"/>
        <w:numPr>
          <w:ilvl w:val="0"/>
          <w:numId w:val="7"/>
        </w:numPr>
        <w:overflowPunct w:val="0"/>
        <w:snapToGrid/>
      </w:pPr>
      <w:bookmarkStart w:id="5" w:name="_Ref61860193"/>
      <w:bookmarkStart w:id="6" w:name="_Ref40460641"/>
      <w:bookmarkStart w:id="7" w:name="_Ref71654122"/>
      <w:r w:rsidRPr="00142C4D">
        <w:t xml:space="preserve">RP-210918, </w:t>
      </w:r>
      <w:r>
        <w:t>“</w:t>
      </w:r>
      <w:r w:rsidRPr="00142C4D">
        <w:t>Revised WID on support of reduced capability NR devices</w:t>
      </w:r>
      <w:r>
        <w:t>,” RAN #91-e.</w:t>
      </w:r>
      <w:bookmarkEnd w:id="7"/>
    </w:p>
    <w:p w14:paraId="751B4496" w14:textId="37C9D870" w:rsidR="00527A5F" w:rsidRPr="00CF2A29" w:rsidRDefault="00F34986" w:rsidP="006C1C2B">
      <w:pPr>
        <w:widowControl w:val="0"/>
        <w:numPr>
          <w:ilvl w:val="0"/>
          <w:numId w:val="7"/>
        </w:numPr>
        <w:overflowPunct w:val="0"/>
        <w:snapToGrid/>
      </w:pPr>
      <w:bookmarkStart w:id="8" w:name="_Ref61878330"/>
      <w:bookmarkEnd w:id="5"/>
      <w:r>
        <w:t>3GPP TR 38.</w:t>
      </w:r>
      <w:r w:rsidR="006F0A0B">
        <w:t>8</w:t>
      </w:r>
      <w:r w:rsidR="00CA00E0">
        <w:t>75, v1</w:t>
      </w:r>
      <w:r w:rsidR="009F37BD">
        <w:t>7</w:t>
      </w:r>
      <w:r w:rsidR="00CA00E0">
        <w:t>.</w:t>
      </w:r>
      <w:r w:rsidR="00907FF0">
        <w:t>0</w:t>
      </w:r>
      <w:r w:rsidR="00CA00E0">
        <w:t>.0.</w:t>
      </w:r>
      <w:bookmarkEnd w:id="6"/>
      <w:bookmarkEnd w:id="8"/>
    </w:p>
    <w:sectPr w:rsidR="00527A5F" w:rsidRPr="00CF2A2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ABFFC" w14:textId="77777777" w:rsidR="005F3AF5" w:rsidRDefault="005F3AF5" w:rsidP="004C0876">
      <w:pPr>
        <w:spacing w:after="0"/>
      </w:pPr>
      <w:r>
        <w:separator/>
      </w:r>
    </w:p>
  </w:endnote>
  <w:endnote w:type="continuationSeparator" w:id="0">
    <w:p w14:paraId="42BF148E" w14:textId="77777777" w:rsidR="005F3AF5" w:rsidRDefault="005F3AF5"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D2A55" w14:textId="77777777" w:rsidR="00DC229D" w:rsidRDefault="00DC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21D3E" w14:textId="77777777" w:rsidR="00DC229D" w:rsidRDefault="00DC2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8482D" w14:textId="77777777" w:rsidR="005F3AF5" w:rsidRDefault="005F3AF5" w:rsidP="004C0876">
      <w:pPr>
        <w:spacing w:after="0"/>
      </w:pPr>
      <w:r>
        <w:separator/>
      </w:r>
    </w:p>
  </w:footnote>
  <w:footnote w:type="continuationSeparator" w:id="0">
    <w:p w14:paraId="78320263" w14:textId="77777777" w:rsidR="005F3AF5" w:rsidRDefault="005F3AF5"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7CA1B" w14:textId="77777777" w:rsidR="00DC229D" w:rsidRDefault="00DC2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0452E" w14:textId="77777777" w:rsidR="00DC229D" w:rsidRDefault="00DC2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FED11" w14:textId="77777777" w:rsidR="00DC229D" w:rsidRDefault="00DC2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B5122"/>
    <w:multiLevelType w:val="hybridMultilevel"/>
    <w:tmpl w:val="E91EEBD8"/>
    <w:lvl w:ilvl="0" w:tplc="8830345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12698"/>
    <w:multiLevelType w:val="hybridMultilevel"/>
    <w:tmpl w:val="7A8A6E02"/>
    <w:lvl w:ilvl="0" w:tplc="8830345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1390E"/>
    <w:multiLevelType w:val="hybridMultilevel"/>
    <w:tmpl w:val="0FEEA06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DB9681E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7DCA4E60">
      <w:numFmt w:val="bullet"/>
      <w:lvlText w:val="•"/>
      <w:lvlJc w:val="left"/>
      <w:pPr>
        <w:ind w:left="3240" w:hanging="360"/>
      </w:pPr>
      <w:rPr>
        <w:rFonts w:ascii="Times New Roman" w:eastAsia="SimSun" w:hAnsi="Times New Roman" w:cs="Times New Roman"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9" w15:restartNumberingAfterBreak="0">
    <w:nsid w:val="469F0334"/>
    <w:multiLevelType w:val="hybridMultilevel"/>
    <w:tmpl w:val="26945D9C"/>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5B53CE"/>
    <w:multiLevelType w:val="hybridMultilevel"/>
    <w:tmpl w:val="C66227C2"/>
    <w:lvl w:ilvl="0" w:tplc="09B0EE8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9C0724"/>
    <w:multiLevelType w:val="hybridMultilevel"/>
    <w:tmpl w:val="2B2823C0"/>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15:restartNumberingAfterBreak="0">
    <w:nsid w:val="69F36688"/>
    <w:multiLevelType w:val="hybridMultilevel"/>
    <w:tmpl w:val="4358E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7D5920"/>
    <w:multiLevelType w:val="hybridMultilevel"/>
    <w:tmpl w:val="C1F0BCD6"/>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481406"/>
    <w:multiLevelType w:val="hybridMultilevel"/>
    <w:tmpl w:val="D7127B3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AB17FC"/>
    <w:multiLevelType w:val="hybridMultilevel"/>
    <w:tmpl w:val="E22C6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5"/>
  </w:num>
  <w:num w:numId="2">
    <w:abstractNumId w:val="16"/>
  </w:num>
  <w:num w:numId="3">
    <w:abstractNumId w:val="34"/>
  </w:num>
  <w:num w:numId="4">
    <w:abstractNumId w:val="41"/>
  </w:num>
  <w:num w:numId="5">
    <w:abstractNumId w:val="11"/>
  </w:num>
  <w:num w:numId="6">
    <w:abstractNumId w:val="32"/>
  </w:num>
  <w:num w:numId="7">
    <w:abstractNumId w:val="44"/>
  </w:num>
  <w:num w:numId="8">
    <w:abstractNumId w:val="12"/>
  </w:num>
  <w:num w:numId="9">
    <w:abstractNumId w:val="17"/>
  </w:num>
  <w:num w:numId="10">
    <w:abstractNumId w:val="31"/>
  </w:num>
  <w:num w:numId="11">
    <w:abstractNumId w:val="7"/>
  </w:num>
  <w:num w:numId="12">
    <w:abstractNumId w:val="8"/>
  </w:num>
  <w:num w:numId="13">
    <w:abstractNumId w:val="33"/>
  </w:num>
  <w:num w:numId="14">
    <w:abstractNumId w:val="25"/>
  </w:num>
  <w:num w:numId="15">
    <w:abstractNumId w:val="22"/>
  </w:num>
  <w:num w:numId="16">
    <w:abstractNumId w:val="40"/>
  </w:num>
  <w:num w:numId="17">
    <w:abstractNumId w:val="24"/>
  </w:num>
  <w:num w:numId="18">
    <w:abstractNumId w:val="18"/>
  </w:num>
  <w:num w:numId="19">
    <w:abstractNumId w:val="35"/>
  </w:num>
  <w:num w:numId="20">
    <w:abstractNumId w:val="10"/>
  </w:num>
  <w:num w:numId="21">
    <w:abstractNumId w:val="29"/>
  </w:num>
  <w:num w:numId="22">
    <w:abstractNumId w:val="37"/>
  </w:num>
  <w:num w:numId="23">
    <w:abstractNumId w:val="1"/>
  </w:num>
  <w:num w:numId="24">
    <w:abstractNumId w:val="27"/>
  </w:num>
  <w:num w:numId="25">
    <w:abstractNumId w:val="9"/>
  </w:num>
  <w:num w:numId="26">
    <w:abstractNumId w:val="21"/>
  </w:num>
  <w:num w:numId="27">
    <w:abstractNumId w:val="5"/>
  </w:num>
  <w:num w:numId="28">
    <w:abstractNumId w:val="20"/>
  </w:num>
  <w:num w:numId="29">
    <w:abstractNumId w:val="6"/>
  </w:num>
  <w:num w:numId="30">
    <w:abstractNumId w:val="4"/>
  </w:num>
  <w:num w:numId="31">
    <w:abstractNumId w:val="43"/>
  </w:num>
  <w:num w:numId="32">
    <w:abstractNumId w:val="14"/>
  </w:num>
  <w:num w:numId="33">
    <w:abstractNumId w:val="26"/>
  </w:num>
  <w:num w:numId="34">
    <w:abstractNumId w:val="30"/>
  </w:num>
  <w:num w:numId="35">
    <w:abstractNumId w:val="23"/>
  </w:num>
  <w:num w:numId="36">
    <w:abstractNumId w:val="0"/>
  </w:num>
  <w:num w:numId="37">
    <w:abstractNumId w:val="39"/>
  </w:num>
  <w:num w:numId="38">
    <w:abstractNumId w:val="13"/>
  </w:num>
  <w:num w:numId="39">
    <w:abstractNumId w:val="14"/>
    <w:lvlOverride w:ilvl="0"/>
    <w:lvlOverride w:ilvl="1"/>
    <w:lvlOverride w:ilvl="2"/>
    <w:lvlOverride w:ilvl="3"/>
    <w:lvlOverride w:ilvl="4"/>
    <w:lvlOverride w:ilvl="5"/>
    <w:lvlOverride w:ilvl="6"/>
    <w:lvlOverride w:ilvl="7"/>
    <w:lvlOverride w:ilvl="8"/>
  </w:num>
  <w:num w:numId="40">
    <w:abstractNumId w:val="19"/>
  </w:num>
  <w:num w:numId="41">
    <w:abstractNumId w:val="3"/>
  </w:num>
  <w:num w:numId="42">
    <w:abstractNumId w:val="36"/>
  </w:num>
  <w:num w:numId="43">
    <w:abstractNumId w:val="28"/>
  </w:num>
  <w:num w:numId="44">
    <w:abstractNumId w:val="38"/>
  </w:num>
  <w:num w:numId="45">
    <w:abstractNumId w:val="2"/>
  </w:num>
  <w:num w:numId="46">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58ED"/>
    <w:rsid w:val="00005F7B"/>
    <w:rsid w:val="000107BE"/>
    <w:rsid w:val="000123AD"/>
    <w:rsid w:val="000126B2"/>
    <w:rsid w:val="00012884"/>
    <w:rsid w:val="000132CD"/>
    <w:rsid w:val="0001344B"/>
    <w:rsid w:val="000140A3"/>
    <w:rsid w:val="00015B27"/>
    <w:rsid w:val="00016127"/>
    <w:rsid w:val="000161B0"/>
    <w:rsid w:val="000162C8"/>
    <w:rsid w:val="00020C1D"/>
    <w:rsid w:val="00021C06"/>
    <w:rsid w:val="0002393D"/>
    <w:rsid w:val="000248C2"/>
    <w:rsid w:val="00025E62"/>
    <w:rsid w:val="000264AB"/>
    <w:rsid w:val="000268F5"/>
    <w:rsid w:val="00026966"/>
    <w:rsid w:val="0003071C"/>
    <w:rsid w:val="00031D16"/>
    <w:rsid w:val="00031EE5"/>
    <w:rsid w:val="000336F4"/>
    <w:rsid w:val="00033B5F"/>
    <w:rsid w:val="000346AB"/>
    <w:rsid w:val="000368EC"/>
    <w:rsid w:val="00036E6A"/>
    <w:rsid w:val="000422D2"/>
    <w:rsid w:val="0004339C"/>
    <w:rsid w:val="0004518F"/>
    <w:rsid w:val="000478EB"/>
    <w:rsid w:val="0005089C"/>
    <w:rsid w:val="000519E2"/>
    <w:rsid w:val="000546FE"/>
    <w:rsid w:val="00056843"/>
    <w:rsid w:val="00057A3B"/>
    <w:rsid w:val="00060BC7"/>
    <w:rsid w:val="00066263"/>
    <w:rsid w:val="00066338"/>
    <w:rsid w:val="00067254"/>
    <w:rsid w:val="00070CD1"/>
    <w:rsid w:val="00071485"/>
    <w:rsid w:val="00071BAC"/>
    <w:rsid w:val="0007221F"/>
    <w:rsid w:val="00073439"/>
    <w:rsid w:val="00074ADB"/>
    <w:rsid w:val="000758D2"/>
    <w:rsid w:val="00077CC0"/>
    <w:rsid w:val="000806DE"/>
    <w:rsid w:val="000810C2"/>
    <w:rsid w:val="00083593"/>
    <w:rsid w:val="000842F5"/>
    <w:rsid w:val="0008537E"/>
    <w:rsid w:val="00093F5B"/>
    <w:rsid w:val="00094148"/>
    <w:rsid w:val="0009490D"/>
    <w:rsid w:val="00095033"/>
    <w:rsid w:val="0009546B"/>
    <w:rsid w:val="000969AE"/>
    <w:rsid w:val="00096EC1"/>
    <w:rsid w:val="000972C8"/>
    <w:rsid w:val="000978FB"/>
    <w:rsid w:val="000A03F9"/>
    <w:rsid w:val="000A1390"/>
    <w:rsid w:val="000A13B4"/>
    <w:rsid w:val="000A2F7F"/>
    <w:rsid w:val="000A2FE7"/>
    <w:rsid w:val="000A34D3"/>
    <w:rsid w:val="000A353B"/>
    <w:rsid w:val="000A7E44"/>
    <w:rsid w:val="000B01A0"/>
    <w:rsid w:val="000B23B6"/>
    <w:rsid w:val="000B3706"/>
    <w:rsid w:val="000B4138"/>
    <w:rsid w:val="000B4FA2"/>
    <w:rsid w:val="000B507F"/>
    <w:rsid w:val="000C0A12"/>
    <w:rsid w:val="000C0ADD"/>
    <w:rsid w:val="000C17DD"/>
    <w:rsid w:val="000C45B5"/>
    <w:rsid w:val="000C484A"/>
    <w:rsid w:val="000C544E"/>
    <w:rsid w:val="000C5541"/>
    <w:rsid w:val="000C71C2"/>
    <w:rsid w:val="000D0C2C"/>
    <w:rsid w:val="000D1DBA"/>
    <w:rsid w:val="000D261B"/>
    <w:rsid w:val="000D3E51"/>
    <w:rsid w:val="000D504F"/>
    <w:rsid w:val="000D6144"/>
    <w:rsid w:val="000E007E"/>
    <w:rsid w:val="000E3AFE"/>
    <w:rsid w:val="000E3E22"/>
    <w:rsid w:val="000E453D"/>
    <w:rsid w:val="000E4CF3"/>
    <w:rsid w:val="000E4FA8"/>
    <w:rsid w:val="000E539A"/>
    <w:rsid w:val="000E5F47"/>
    <w:rsid w:val="000E6708"/>
    <w:rsid w:val="000E7322"/>
    <w:rsid w:val="000E78BA"/>
    <w:rsid w:val="000F01A6"/>
    <w:rsid w:val="000F0CB9"/>
    <w:rsid w:val="000F1E6E"/>
    <w:rsid w:val="000F33C3"/>
    <w:rsid w:val="000F3F71"/>
    <w:rsid w:val="000F54B2"/>
    <w:rsid w:val="000F5C68"/>
    <w:rsid w:val="000F6703"/>
    <w:rsid w:val="000F7D6D"/>
    <w:rsid w:val="0010108F"/>
    <w:rsid w:val="00101523"/>
    <w:rsid w:val="0010210F"/>
    <w:rsid w:val="001033FE"/>
    <w:rsid w:val="00104598"/>
    <w:rsid w:val="00105D40"/>
    <w:rsid w:val="00105E22"/>
    <w:rsid w:val="00107AB7"/>
    <w:rsid w:val="00107B7C"/>
    <w:rsid w:val="0011528F"/>
    <w:rsid w:val="00115FDB"/>
    <w:rsid w:val="00116339"/>
    <w:rsid w:val="00117014"/>
    <w:rsid w:val="00117834"/>
    <w:rsid w:val="001179B7"/>
    <w:rsid w:val="00122885"/>
    <w:rsid w:val="00122E13"/>
    <w:rsid w:val="00124713"/>
    <w:rsid w:val="001257F7"/>
    <w:rsid w:val="00125A40"/>
    <w:rsid w:val="00126B77"/>
    <w:rsid w:val="00130151"/>
    <w:rsid w:val="00131566"/>
    <w:rsid w:val="001316EB"/>
    <w:rsid w:val="00132CEA"/>
    <w:rsid w:val="00133BF3"/>
    <w:rsid w:val="001341DE"/>
    <w:rsid w:val="00134601"/>
    <w:rsid w:val="00136B68"/>
    <w:rsid w:val="00140471"/>
    <w:rsid w:val="0014156D"/>
    <w:rsid w:val="00142C4D"/>
    <w:rsid w:val="00143AA5"/>
    <w:rsid w:val="001459DF"/>
    <w:rsid w:val="001508BE"/>
    <w:rsid w:val="001524AF"/>
    <w:rsid w:val="00152BCF"/>
    <w:rsid w:val="00152DB1"/>
    <w:rsid w:val="001539A0"/>
    <w:rsid w:val="00154219"/>
    <w:rsid w:val="00154543"/>
    <w:rsid w:val="00155115"/>
    <w:rsid w:val="00155157"/>
    <w:rsid w:val="001567AA"/>
    <w:rsid w:val="0015717C"/>
    <w:rsid w:val="00157961"/>
    <w:rsid w:val="00164AEB"/>
    <w:rsid w:val="00165495"/>
    <w:rsid w:val="00166E1E"/>
    <w:rsid w:val="00167110"/>
    <w:rsid w:val="00170850"/>
    <w:rsid w:val="001719B6"/>
    <w:rsid w:val="001756CC"/>
    <w:rsid w:val="001761A1"/>
    <w:rsid w:val="00176BA2"/>
    <w:rsid w:val="0017724D"/>
    <w:rsid w:val="00183AD9"/>
    <w:rsid w:val="00183D53"/>
    <w:rsid w:val="00183D99"/>
    <w:rsid w:val="00185C61"/>
    <w:rsid w:val="00186C7F"/>
    <w:rsid w:val="00186F19"/>
    <w:rsid w:val="00191DD9"/>
    <w:rsid w:val="00192AFC"/>
    <w:rsid w:val="00193D4C"/>
    <w:rsid w:val="00195805"/>
    <w:rsid w:val="001968A1"/>
    <w:rsid w:val="00197009"/>
    <w:rsid w:val="0019713C"/>
    <w:rsid w:val="001972D1"/>
    <w:rsid w:val="001A0451"/>
    <w:rsid w:val="001A089E"/>
    <w:rsid w:val="001A2BEC"/>
    <w:rsid w:val="001A2F6C"/>
    <w:rsid w:val="001A40FE"/>
    <w:rsid w:val="001A52DB"/>
    <w:rsid w:val="001A54C1"/>
    <w:rsid w:val="001A584E"/>
    <w:rsid w:val="001A7CD0"/>
    <w:rsid w:val="001B0A55"/>
    <w:rsid w:val="001B0CAC"/>
    <w:rsid w:val="001B117D"/>
    <w:rsid w:val="001B2246"/>
    <w:rsid w:val="001B6257"/>
    <w:rsid w:val="001C0C19"/>
    <w:rsid w:val="001C0EEB"/>
    <w:rsid w:val="001C1DB4"/>
    <w:rsid w:val="001C2991"/>
    <w:rsid w:val="001C3727"/>
    <w:rsid w:val="001C45D3"/>
    <w:rsid w:val="001C4F2F"/>
    <w:rsid w:val="001C4F95"/>
    <w:rsid w:val="001D08D5"/>
    <w:rsid w:val="001D0A90"/>
    <w:rsid w:val="001D0D21"/>
    <w:rsid w:val="001D4654"/>
    <w:rsid w:val="001D4BE1"/>
    <w:rsid w:val="001D597B"/>
    <w:rsid w:val="001D77CC"/>
    <w:rsid w:val="001E06A4"/>
    <w:rsid w:val="001E08B1"/>
    <w:rsid w:val="001E1A92"/>
    <w:rsid w:val="001E1D21"/>
    <w:rsid w:val="001E2DC5"/>
    <w:rsid w:val="001E3135"/>
    <w:rsid w:val="001E5720"/>
    <w:rsid w:val="001E7341"/>
    <w:rsid w:val="001E73E4"/>
    <w:rsid w:val="001E7B44"/>
    <w:rsid w:val="001E7B74"/>
    <w:rsid w:val="001E7C81"/>
    <w:rsid w:val="001F00BB"/>
    <w:rsid w:val="001F1201"/>
    <w:rsid w:val="001F2E85"/>
    <w:rsid w:val="001F3D96"/>
    <w:rsid w:val="001F46C4"/>
    <w:rsid w:val="001F51E5"/>
    <w:rsid w:val="001F64A9"/>
    <w:rsid w:val="001F65A5"/>
    <w:rsid w:val="001F6B7F"/>
    <w:rsid w:val="001F7087"/>
    <w:rsid w:val="00200F8F"/>
    <w:rsid w:val="002018B8"/>
    <w:rsid w:val="00201E86"/>
    <w:rsid w:val="00202958"/>
    <w:rsid w:val="00202B61"/>
    <w:rsid w:val="00203100"/>
    <w:rsid w:val="002053D9"/>
    <w:rsid w:val="00205E91"/>
    <w:rsid w:val="002068D1"/>
    <w:rsid w:val="00207323"/>
    <w:rsid w:val="0020747E"/>
    <w:rsid w:val="00207D91"/>
    <w:rsid w:val="00211B66"/>
    <w:rsid w:val="00211D62"/>
    <w:rsid w:val="00212CC6"/>
    <w:rsid w:val="002137B3"/>
    <w:rsid w:val="00215DF8"/>
    <w:rsid w:val="0021700D"/>
    <w:rsid w:val="00217B5F"/>
    <w:rsid w:val="002212B8"/>
    <w:rsid w:val="0022186C"/>
    <w:rsid w:val="00222372"/>
    <w:rsid w:val="00222A70"/>
    <w:rsid w:val="002234A7"/>
    <w:rsid w:val="002237A3"/>
    <w:rsid w:val="002237E6"/>
    <w:rsid w:val="00224209"/>
    <w:rsid w:val="00230496"/>
    <w:rsid w:val="002319DA"/>
    <w:rsid w:val="00232853"/>
    <w:rsid w:val="00232CAC"/>
    <w:rsid w:val="0023365D"/>
    <w:rsid w:val="002336C0"/>
    <w:rsid w:val="002347E5"/>
    <w:rsid w:val="00234EB8"/>
    <w:rsid w:val="002376E3"/>
    <w:rsid w:val="00240004"/>
    <w:rsid w:val="00240779"/>
    <w:rsid w:val="00240A24"/>
    <w:rsid w:val="00241CB7"/>
    <w:rsid w:val="002470AB"/>
    <w:rsid w:val="0024716A"/>
    <w:rsid w:val="002500FC"/>
    <w:rsid w:val="00251181"/>
    <w:rsid w:val="002518AC"/>
    <w:rsid w:val="002547C6"/>
    <w:rsid w:val="00254915"/>
    <w:rsid w:val="002555EA"/>
    <w:rsid w:val="00256322"/>
    <w:rsid w:val="002570CB"/>
    <w:rsid w:val="002579A4"/>
    <w:rsid w:val="002605A8"/>
    <w:rsid w:val="0026234E"/>
    <w:rsid w:val="0026628E"/>
    <w:rsid w:val="002703CA"/>
    <w:rsid w:val="0027127B"/>
    <w:rsid w:val="0027138F"/>
    <w:rsid w:val="00272135"/>
    <w:rsid w:val="00273359"/>
    <w:rsid w:val="00274972"/>
    <w:rsid w:val="002759A2"/>
    <w:rsid w:val="002815BC"/>
    <w:rsid w:val="00283651"/>
    <w:rsid w:val="00283CE6"/>
    <w:rsid w:val="00284D0A"/>
    <w:rsid w:val="00285465"/>
    <w:rsid w:val="00285D81"/>
    <w:rsid w:val="00287127"/>
    <w:rsid w:val="0028713D"/>
    <w:rsid w:val="002903F0"/>
    <w:rsid w:val="002904B8"/>
    <w:rsid w:val="002912A4"/>
    <w:rsid w:val="002940DE"/>
    <w:rsid w:val="002941D2"/>
    <w:rsid w:val="00294D50"/>
    <w:rsid w:val="00294EC7"/>
    <w:rsid w:val="00295114"/>
    <w:rsid w:val="00295687"/>
    <w:rsid w:val="00295E1C"/>
    <w:rsid w:val="00296846"/>
    <w:rsid w:val="002A094B"/>
    <w:rsid w:val="002A288F"/>
    <w:rsid w:val="002A4C8D"/>
    <w:rsid w:val="002A4D2B"/>
    <w:rsid w:val="002A5D6A"/>
    <w:rsid w:val="002A6E15"/>
    <w:rsid w:val="002B0B35"/>
    <w:rsid w:val="002B254D"/>
    <w:rsid w:val="002B33EA"/>
    <w:rsid w:val="002B4397"/>
    <w:rsid w:val="002B565D"/>
    <w:rsid w:val="002B5711"/>
    <w:rsid w:val="002B5780"/>
    <w:rsid w:val="002B6308"/>
    <w:rsid w:val="002B647B"/>
    <w:rsid w:val="002C0FF0"/>
    <w:rsid w:val="002C2585"/>
    <w:rsid w:val="002C2CCF"/>
    <w:rsid w:val="002C2F53"/>
    <w:rsid w:val="002C3BEF"/>
    <w:rsid w:val="002C4ED3"/>
    <w:rsid w:val="002C5B81"/>
    <w:rsid w:val="002C6EE3"/>
    <w:rsid w:val="002C77D0"/>
    <w:rsid w:val="002D0444"/>
    <w:rsid w:val="002D0EAB"/>
    <w:rsid w:val="002D1279"/>
    <w:rsid w:val="002D1F61"/>
    <w:rsid w:val="002D39F9"/>
    <w:rsid w:val="002D47AD"/>
    <w:rsid w:val="002D5053"/>
    <w:rsid w:val="002D6854"/>
    <w:rsid w:val="002E0202"/>
    <w:rsid w:val="002E07D0"/>
    <w:rsid w:val="002E1C44"/>
    <w:rsid w:val="002E2AE5"/>
    <w:rsid w:val="002E2D4D"/>
    <w:rsid w:val="002E3491"/>
    <w:rsid w:val="002E54D3"/>
    <w:rsid w:val="002E5B51"/>
    <w:rsid w:val="002E5F18"/>
    <w:rsid w:val="002E6500"/>
    <w:rsid w:val="002E6651"/>
    <w:rsid w:val="002E6D80"/>
    <w:rsid w:val="002F0669"/>
    <w:rsid w:val="002F17FA"/>
    <w:rsid w:val="002F3829"/>
    <w:rsid w:val="002F59C6"/>
    <w:rsid w:val="002F67F9"/>
    <w:rsid w:val="002F72EF"/>
    <w:rsid w:val="003013AD"/>
    <w:rsid w:val="00302709"/>
    <w:rsid w:val="00303494"/>
    <w:rsid w:val="003039E9"/>
    <w:rsid w:val="00306524"/>
    <w:rsid w:val="00311618"/>
    <w:rsid w:val="0031191B"/>
    <w:rsid w:val="00312945"/>
    <w:rsid w:val="003138D8"/>
    <w:rsid w:val="00314772"/>
    <w:rsid w:val="00315D8B"/>
    <w:rsid w:val="003161AB"/>
    <w:rsid w:val="00316FE4"/>
    <w:rsid w:val="00317C62"/>
    <w:rsid w:val="0032021A"/>
    <w:rsid w:val="003206D9"/>
    <w:rsid w:val="00324F04"/>
    <w:rsid w:val="00325424"/>
    <w:rsid w:val="00325D35"/>
    <w:rsid w:val="00326529"/>
    <w:rsid w:val="0032667D"/>
    <w:rsid w:val="0032758F"/>
    <w:rsid w:val="00327E8D"/>
    <w:rsid w:val="00332C53"/>
    <w:rsid w:val="00332DAB"/>
    <w:rsid w:val="003343C7"/>
    <w:rsid w:val="0033579C"/>
    <w:rsid w:val="003401B2"/>
    <w:rsid w:val="00341D78"/>
    <w:rsid w:val="00341D80"/>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489E"/>
    <w:rsid w:val="00365284"/>
    <w:rsid w:val="00367943"/>
    <w:rsid w:val="003714E6"/>
    <w:rsid w:val="00371CD2"/>
    <w:rsid w:val="0037270E"/>
    <w:rsid w:val="00372D1B"/>
    <w:rsid w:val="00373064"/>
    <w:rsid w:val="003757A1"/>
    <w:rsid w:val="00380B12"/>
    <w:rsid w:val="00381DE8"/>
    <w:rsid w:val="00382306"/>
    <w:rsid w:val="00383C9D"/>
    <w:rsid w:val="00384478"/>
    <w:rsid w:val="00386C31"/>
    <w:rsid w:val="00386E2D"/>
    <w:rsid w:val="003877E5"/>
    <w:rsid w:val="0039171C"/>
    <w:rsid w:val="00393231"/>
    <w:rsid w:val="00393612"/>
    <w:rsid w:val="00393CAD"/>
    <w:rsid w:val="003940A3"/>
    <w:rsid w:val="00394395"/>
    <w:rsid w:val="00395618"/>
    <w:rsid w:val="003960B6"/>
    <w:rsid w:val="003A125F"/>
    <w:rsid w:val="003A6E08"/>
    <w:rsid w:val="003A752A"/>
    <w:rsid w:val="003B1EF4"/>
    <w:rsid w:val="003B27D8"/>
    <w:rsid w:val="003B3843"/>
    <w:rsid w:val="003B4A93"/>
    <w:rsid w:val="003B66AD"/>
    <w:rsid w:val="003B789C"/>
    <w:rsid w:val="003B7FC3"/>
    <w:rsid w:val="003C0107"/>
    <w:rsid w:val="003C3888"/>
    <w:rsid w:val="003C3F44"/>
    <w:rsid w:val="003C4470"/>
    <w:rsid w:val="003C64C0"/>
    <w:rsid w:val="003C7404"/>
    <w:rsid w:val="003D1F41"/>
    <w:rsid w:val="003D5061"/>
    <w:rsid w:val="003D6804"/>
    <w:rsid w:val="003D6C20"/>
    <w:rsid w:val="003D70B8"/>
    <w:rsid w:val="003E3B7B"/>
    <w:rsid w:val="003E5B4A"/>
    <w:rsid w:val="003E5E6C"/>
    <w:rsid w:val="003E64FE"/>
    <w:rsid w:val="003E6D49"/>
    <w:rsid w:val="003F0094"/>
    <w:rsid w:val="003F1C83"/>
    <w:rsid w:val="003F2C80"/>
    <w:rsid w:val="003F342A"/>
    <w:rsid w:val="003F3E90"/>
    <w:rsid w:val="003F4458"/>
    <w:rsid w:val="003F6055"/>
    <w:rsid w:val="003F61F4"/>
    <w:rsid w:val="003F7A2E"/>
    <w:rsid w:val="00400F3F"/>
    <w:rsid w:val="00400F4B"/>
    <w:rsid w:val="00400F6B"/>
    <w:rsid w:val="00402278"/>
    <w:rsid w:val="004033AC"/>
    <w:rsid w:val="00403808"/>
    <w:rsid w:val="00403F4B"/>
    <w:rsid w:val="00405B58"/>
    <w:rsid w:val="00406BA1"/>
    <w:rsid w:val="00407349"/>
    <w:rsid w:val="00411A32"/>
    <w:rsid w:val="00415016"/>
    <w:rsid w:val="004152DB"/>
    <w:rsid w:val="00416430"/>
    <w:rsid w:val="00416B3A"/>
    <w:rsid w:val="00420B27"/>
    <w:rsid w:val="00421B53"/>
    <w:rsid w:val="00421CD3"/>
    <w:rsid w:val="00422213"/>
    <w:rsid w:val="004225F4"/>
    <w:rsid w:val="00423D57"/>
    <w:rsid w:val="00424309"/>
    <w:rsid w:val="0042583C"/>
    <w:rsid w:val="00425AF1"/>
    <w:rsid w:val="00426B9F"/>
    <w:rsid w:val="004275AA"/>
    <w:rsid w:val="00431409"/>
    <w:rsid w:val="004316B6"/>
    <w:rsid w:val="00432742"/>
    <w:rsid w:val="00436A72"/>
    <w:rsid w:val="00444E7B"/>
    <w:rsid w:val="00446A9A"/>
    <w:rsid w:val="00450658"/>
    <w:rsid w:val="00451E8B"/>
    <w:rsid w:val="00452FF4"/>
    <w:rsid w:val="004539CF"/>
    <w:rsid w:val="00453AE2"/>
    <w:rsid w:val="00453B30"/>
    <w:rsid w:val="004540FD"/>
    <w:rsid w:val="00455A38"/>
    <w:rsid w:val="00456445"/>
    <w:rsid w:val="004566E6"/>
    <w:rsid w:val="00456D82"/>
    <w:rsid w:val="00457B09"/>
    <w:rsid w:val="0046258E"/>
    <w:rsid w:val="00463B2F"/>
    <w:rsid w:val="0046448D"/>
    <w:rsid w:val="00464B14"/>
    <w:rsid w:val="0046624D"/>
    <w:rsid w:val="00467639"/>
    <w:rsid w:val="0047232A"/>
    <w:rsid w:val="0047242D"/>
    <w:rsid w:val="0047289B"/>
    <w:rsid w:val="00472A5C"/>
    <w:rsid w:val="004730A8"/>
    <w:rsid w:val="00473268"/>
    <w:rsid w:val="00473358"/>
    <w:rsid w:val="00473716"/>
    <w:rsid w:val="00473943"/>
    <w:rsid w:val="00473B72"/>
    <w:rsid w:val="00474429"/>
    <w:rsid w:val="00476A85"/>
    <w:rsid w:val="00477429"/>
    <w:rsid w:val="004776C6"/>
    <w:rsid w:val="0047795E"/>
    <w:rsid w:val="004806E4"/>
    <w:rsid w:val="00481CA9"/>
    <w:rsid w:val="0048233C"/>
    <w:rsid w:val="004829D5"/>
    <w:rsid w:val="00483DE4"/>
    <w:rsid w:val="00484350"/>
    <w:rsid w:val="0048613C"/>
    <w:rsid w:val="00486F84"/>
    <w:rsid w:val="004872BB"/>
    <w:rsid w:val="0049086E"/>
    <w:rsid w:val="00491BE1"/>
    <w:rsid w:val="00491ECD"/>
    <w:rsid w:val="00496E1E"/>
    <w:rsid w:val="004A29B4"/>
    <w:rsid w:val="004A3353"/>
    <w:rsid w:val="004A56F2"/>
    <w:rsid w:val="004A5B78"/>
    <w:rsid w:val="004A66C5"/>
    <w:rsid w:val="004A698C"/>
    <w:rsid w:val="004A7A88"/>
    <w:rsid w:val="004B1692"/>
    <w:rsid w:val="004B1F65"/>
    <w:rsid w:val="004B2B34"/>
    <w:rsid w:val="004B31EF"/>
    <w:rsid w:val="004B56FF"/>
    <w:rsid w:val="004B58F6"/>
    <w:rsid w:val="004B600A"/>
    <w:rsid w:val="004B6A27"/>
    <w:rsid w:val="004B7ED3"/>
    <w:rsid w:val="004C03AA"/>
    <w:rsid w:val="004C0876"/>
    <w:rsid w:val="004C0EA1"/>
    <w:rsid w:val="004C373B"/>
    <w:rsid w:val="004C51B4"/>
    <w:rsid w:val="004D03D5"/>
    <w:rsid w:val="004D08B1"/>
    <w:rsid w:val="004D15DC"/>
    <w:rsid w:val="004D1660"/>
    <w:rsid w:val="004D26CA"/>
    <w:rsid w:val="004D4350"/>
    <w:rsid w:val="004D4B46"/>
    <w:rsid w:val="004D4EC9"/>
    <w:rsid w:val="004D5153"/>
    <w:rsid w:val="004D5C15"/>
    <w:rsid w:val="004D62E2"/>
    <w:rsid w:val="004D6782"/>
    <w:rsid w:val="004D70C9"/>
    <w:rsid w:val="004E06A6"/>
    <w:rsid w:val="004E06F4"/>
    <w:rsid w:val="004E186A"/>
    <w:rsid w:val="004E1E40"/>
    <w:rsid w:val="004E25E8"/>
    <w:rsid w:val="004E3E1B"/>
    <w:rsid w:val="004E3FFA"/>
    <w:rsid w:val="004E411E"/>
    <w:rsid w:val="004E5562"/>
    <w:rsid w:val="004E67E2"/>
    <w:rsid w:val="004E75BE"/>
    <w:rsid w:val="004E785E"/>
    <w:rsid w:val="004E7B98"/>
    <w:rsid w:val="004F072F"/>
    <w:rsid w:val="004F42D4"/>
    <w:rsid w:val="005012D8"/>
    <w:rsid w:val="00501757"/>
    <w:rsid w:val="0050245D"/>
    <w:rsid w:val="0050324C"/>
    <w:rsid w:val="00504D35"/>
    <w:rsid w:val="005057DB"/>
    <w:rsid w:val="0050584C"/>
    <w:rsid w:val="00505BA7"/>
    <w:rsid w:val="005069D7"/>
    <w:rsid w:val="005078CF"/>
    <w:rsid w:val="00507C2D"/>
    <w:rsid w:val="00511B87"/>
    <w:rsid w:val="00513CB6"/>
    <w:rsid w:val="0051481E"/>
    <w:rsid w:val="00515F30"/>
    <w:rsid w:val="00516A9D"/>
    <w:rsid w:val="00520EE0"/>
    <w:rsid w:val="00520F29"/>
    <w:rsid w:val="00522931"/>
    <w:rsid w:val="00526069"/>
    <w:rsid w:val="00526711"/>
    <w:rsid w:val="005274EA"/>
    <w:rsid w:val="00527A5F"/>
    <w:rsid w:val="00527DB8"/>
    <w:rsid w:val="005307D2"/>
    <w:rsid w:val="00531E61"/>
    <w:rsid w:val="00532625"/>
    <w:rsid w:val="0053306F"/>
    <w:rsid w:val="0053516D"/>
    <w:rsid w:val="005357B3"/>
    <w:rsid w:val="005366F4"/>
    <w:rsid w:val="00536923"/>
    <w:rsid w:val="00537269"/>
    <w:rsid w:val="00542C3E"/>
    <w:rsid w:val="005432FA"/>
    <w:rsid w:val="00545D32"/>
    <w:rsid w:val="0054670D"/>
    <w:rsid w:val="005474C2"/>
    <w:rsid w:val="005517DE"/>
    <w:rsid w:val="0055261D"/>
    <w:rsid w:val="00553025"/>
    <w:rsid w:val="0055356A"/>
    <w:rsid w:val="0055423B"/>
    <w:rsid w:val="0055517A"/>
    <w:rsid w:val="005555AB"/>
    <w:rsid w:val="00556E47"/>
    <w:rsid w:val="00556F18"/>
    <w:rsid w:val="005602D4"/>
    <w:rsid w:val="0056066F"/>
    <w:rsid w:val="00560F89"/>
    <w:rsid w:val="0056158E"/>
    <w:rsid w:val="005623AD"/>
    <w:rsid w:val="00563AE3"/>
    <w:rsid w:val="00566E19"/>
    <w:rsid w:val="005676A9"/>
    <w:rsid w:val="00567A07"/>
    <w:rsid w:val="00570C00"/>
    <w:rsid w:val="00571085"/>
    <w:rsid w:val="00571EF8"/>
    <w:rsid w:val="00572A88"/>
    <w:rsid w:val="00574601"/>
    <w:rsid w:val="00575FF3"/>
    <w:rsid w:val="00576317"/>
    <w:rsid w:val="00576B87"/>
    <w:rsid w:val="00577292"/>
    <w:rsid w:val="00580364"/>
    <w:rsid w:val="00582863"/>
    <w:rsid w:val="00583ABA"/>
    <w:rsid w:val="00584507"/>
    <w:rsid w:val="00584645"/>
    <w:rsid w:val="00585826"/>
    <w:rsid w:val="00587799"/>
    <w:rsid w:val="00587979"/>
    <w:rsid w:val="00590AC1"/>
    <w:rsid w:val="0059296E"/>
    <w:rsid w:val="0059316E"/>
    <w:rsid w:val="00593743"/>
    <w:rsid w:val="00593F41"/>
    <w:rsid w:val="0059616A"/>
    <w:rsid w:val="00596A20"/>
    <w:rsid w:val="005977D0"/>
    <w:rsid w:val="005979EE"/>
    <w:rsid w:val="00597E69"/>
    <w:rsid w:val="005A028C"/>
    <w:rsid w:val="005A15C9"/>
    <w:rsid w:val="005A16C6"/>
    <w:rsid w:val="005A18C6"/>
    <w:rsid w:val="005A23D7"/>
    <w:rsid w:val="005A2599"/>
    <w:rsid w:val="005A2BB0"/>
    <w:rsid w:val="005A2BCF"/>
    <w:rsid w:val="005A2C11"/>
    <w:rsid w:val="005A4217"/>
    <w:rsid w:val="005A573E"/>
    <w:rsid w:val="005A797A"/>
    <w:rsid w:val="005B13D8"/>
    <w:rsid w:val="005B18BB"/>
    <w:rsid w:val="005B258D"/>
    <w:rsid w:val="005B295B"/>
    <w:rsid w:val="005B3671"/>
    <w:rsid w:val="005B3D3B"/>
    <w:rsid w:val="005B56C3"/>
    <w:rsid w:val="005B78F4"/>
    <w:rsid w:val="005C0AAD"/>
    <w:rsid w:val="005C0AEE"/>
    <w:rsid w:val="005C1B3F"/>
    <w:rsid w:val="005C2450"/>
    <w:rsid w:val="005C2E83"/>
    <w:rsid w:val="005C3365"/>
    <w:rsid w:val="005C47CE"/>
    <w:rsid w:val="005C74BE"/>
    <w:rsid w:val="005D05A8"/>
    <w:rsid w:val="005D28A7"/>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876"/>
    <w:rsid w:val="00600954"/>
    <w:rsid w:val="006027A7"/>
    <w:rsid w:val="006032FE"/>
    <w:rsid w:val="0060334F"/>
    <w:rsid w:val="0060375F"/>
    <w:rsid w:val="006037C1"/>
    <w:rsid w:val="00603BD8"/>
    <w:rsid w:val="00603F9D"/>
    <w:rsid w:val="00605A1A"/>
    <w:rsid w:val="006062BB"/>
    <w:rsid w:val="00606502"/>
    <w:rsid w:val="00606BF2"/>
    <w:rsid w:val="00610541"/>
    <w:rsid w:val="00610BCA"/>
    <w:rsid w:val="00611C64"/>
    <w:rsid w:val="006126E0"/>
    <w:rsid w:val="00612BE0"/>
    <w:rsid w:val="00613440"/>
    <w:rsid w:val="00613651"/>
    <w:rsid w:val="00613654"/>
    <w:rsid w:val="00614264"/>
    <w:rsid w:val="0061522F"/>
    <w:rsid w:val="00615633"/>
    <w:rsid w:val="006176A2"/>
    <w:rsid w:val="00617BFF"/>
    <w:rsid w:val="0062048D"/>
    <w:rsid w:val="006208F9"/>
    <w:rsid w:val="006240A1"/>
    <w:rsid w:val="00624F23"/>
    <w:rsid w:val="00630509"/>
    <w:rsid w:val="00632337"/>
    <w:rsid w:val="00632787"/>
    <w:rsid w:val="00633049"/>
    <w:rsid w:val="00633093"/>
    <w:rsid w:val="0063338D"/>
    <w:rsid w:val="006333BB"/>
    <w:rsid w:val="00640534"/>
    <w:rsid w:val="00643905"/>
    <w:rsid w:val="00643CBE"/>
    <w:rsid w:val="00650450"/>
    <w:rsid w:val="00650D8F"/>
    <w:rsid w:val="00650DF0"/>
    <w:rsid w:val="00651A80"/>
    <w:rsid w:val="00651F55"/>
    <w:rsid w:val="006523A9"/>
    <w:rsid w:val="00652559"/>
    <w:rsid w:val="00652849"/>
    <w:rsid w:val="00652B69"/>
    <w:rsid w:val="00654504"/>
    <w:rsid w:val="00654E02"/>
    <w:rsid w:val="00656DC9"/>
    <w:rsid w:val="006614D5"/>
    <w:rsid w:val="006620BE"/>
    <w:rsid w:val="00665D26"/>
    <w:rsid w:val="00666723"/>
    <w:rsid w:val="00666AFD"/>
    <w:rsid w:val="00672097"/>
    <w:rsid w:val="00672262"/>
    <w:rsid w:val="00675E47"/>
    <w:rsid w:val="00677AD6"/>
    <w:rsid w:val="00677DCC"/>
    <w:rsid w:val="00677EA3"/>
    <w:rsid w:val="00680085"/>
    <w:rsid w:val="006806A6"/>
    <w:rsid w:val="006808CB"/>
    <w:rsid w:val="00680D79"/>
    <w:rsid w:val="00681BA3"/>
    <w:rsid w:val="00683172"/>
    <w:rsid w:val="00684CA9"/>
    <w:rsid w:val="00690A09"/>
    <w:rsid w:val="00690BFF"/>
    <w:rsid w:val="006911BA"/>
    <w:rsid w:val="00691C30"/>
    <w:rsid w:val="00692515"/>
    <w:rsid w:val="00692523"/>
    <w:rsid w:val="006935C8"/>
    <w:rsid w:val="006935EB"/>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366"/>
    <w:rsid w:val="006A66B9"/>
    <w:rsid w:val="006A6D72"/>
    <w:rsid w:val="006A6F69"/>
    <w:rsid w:val="006A7814"/>
    <w:rsid w:val="006B15FA"/>
    <w:rsid w:val="006B27C2"/>
    <w:rsid w:val="006B2C9F"/>
    <w:rsid w:val="006B4D26"/>
    <w:rsid w:val="006B4FA5"/>
    <w:rsid w:val="006B53FF"/>
    <w:rsid w:val="006C0AFC"/>
    <w:rsid w:val="006C1370"/>
    <w:rsid w:val="006C140F"/>
    <w:rsid w:val="006C1C2B"/>
    <w:rsid w:val="006C1FB7"/>
    <w:rsid w:val="006C34A7"/>
    <w:rsid w:val="006C58B2"/>
    <w:rsid w:val="006C6AE6"/>
    <w:rsid w:val="006C6BC1"/>
    <w:rsid w:val="006C7448"/>
    <w:rsid w:val="006D0A61"/>
    <w:rsid w:val="006D0EB7"/>
    <w:rsid w:val="006D1697"/>
    <w:rsid w:val="006D2697"/>
    <w:rsid w:val="006D4959"/>
    <w:rsid w:val="006D498F"/>
    <w:rsid w:val="006D4A0C"/>
    <w:rsid w:val="006D4D28"/>
    <w:rsid w:val="006D704D"/>
    <w:rsid w:val="006D747F"/>
    <w:rsid w:val="006E0606"/>
    <w:rsid w:val="006E2C95"/>
    <w:rsid w:val="006E4E63"/>
    <w:rsid w:val="006E712F"/>
    <w:rsid w:val="006F0A0B"/>
    <w:rsid w:val="006F0AA8"/>
    <w:rsid w:val="006F1429"/>
    <w:rsid w:val="006F2B3D"/>
    <w:rsid w:val="006F3370"/>
    <w:rsid w:val="006F5237"/>
    <w:rsid w:val="006F553F"/>
    <w:rsid w:val="006F61E4"/>
    <w:rsid w:val="006F7390"/>
    <w:rsid w:val="006F791F"/>
    <w:rsid w:val="00700C77"/>
    <w:rsid w:val="0070105A"/>
    <w:rsid w:val="00701F73"/>
    <w:rsid w:val="0070312E"/>
    <w:rsid w:val="00703EE4"/>
    <w:rsid w:val="00704311"/>
    <w:rsid w:val="007051D4"/>
    <w:rsid w:val="00706183"/>
    <w:rsid w:val="00706E06"/>
    <w:rsid w:val="00707CC8"/>
    <w:rsid w:val="00711B9A"/>
    <w:rsid w:val="0071344F"/>
    <w:rsid w:val="007144AA"/>
    <w:rsid w:val="00714A0C"/>
    <w:rsid w:val="00714C2F"/>
    <w:rsid w:val="007153F8"/>
    <w:rsid w:val="0071780F"/>
    <w:rsid w:val="00720543"/>
    <w:rsid w:val="00722120"/>
    <w:rsid w:val="0072409B"/>
    <w:rsid w:val="00724664"/>
    <w:rsid w:val="007248E3"/>
    <w:rsid w:val="00725060"/>
    <w:rsid w:val="00725DFE"/>
    <w:rsid w:val="007262AD"/>
    <w:rsid w:val="00726931"/>
    <w:rsid w:val="00727505"/>
    <w:rsid w:val="00731EBF"/>
    <w:rsid w:val="007349D4"/>
    <w:rsid w:val="00736201"/>
    <w:rsid w:val="00736892"/>
    <w:rsid w:val="00736A8E"/>
    <w:rsid w:val="0073747C"/>
    <w:rsid w:val="00737DC3"/>
    <w:rsid w:val="00740D08"/>
    <w:rsid w:val="0074121F"/>
    <w:rsid w:val="00741581"/>
    <w:rsid w:val="007431F2"/>
    <w:rsid w:val="00744888"/>
    <w:rsid w:val="0074543E"/>
    <w:rsid w:val="00745814"/>
    <w:rsid w:val="00752539"/>
    <w:rsid w:val="007532AB"/>
    <w:rsid w:val="00753715"/>
    <w:rsid w:val="00753F7D"/>
    <w:rsid w:val="007552DE"/>
    <w:rsid w:val="0075605D"/>
    <w:rsid w:val="00756B6B"/>
    <w:rsid w:val="0075717E"/>
    <w:rsid w:val="007571AC"/>
    <w:rsid w:val="0076024A"/>
    <w:rsid w:val="00760FDA"/>
    <w:rsid w:val="007616F9"/>
    <w:rsid w:val="00761FCB"/>
    <w:rsid w:val="007639FD"/>
    <w:rsid w:val="00763FE7"/>
    <w:rsid w:val="007649CA"/>
    <w:rsid w:val="00765AC4"/>
    <w:rsid w:val="0076683F"/>
    <w:rsid w:val="00766952"/>
    <w:rsid w:val="00770617"/>
    <w:rsid w:val="00770704"/>
    <w:rsid w:val="00772254"/>
    <w:rsid w:val="00773C8A"/>
    <w:rsid w:val="007747C1"/>
    <w:rsid w:val="0077637B"/>
    <w:rsid w:val="007764AA"/>
    <w:rsid w:val="0078080D"/>
    <w:rsid w:val="007811DA"/>
    <w:rsid w:val="0078214E"/>
    <w:rsid w:val="0078220B"/>
    <w:rsid w:val="007824CD"/>
    <w:rsid w:val="0078253F"/>
    <w:rsid w:val="007830CE"/>
    <w:rsid w:val="0078344B"/>
    <w:rsid w:val="00784898"/>
    <w:rsid w:val="007854EB"/>
    <w:rsid w:val="00785D38"/>
    <w:rsid w:val="00787647"/>
    <w:rsid w:val="00790A15"/>
    <w:rsid w:val="00790A84"/>
    <w:rsid w:val="007911C5"/>
    <w:rsid w:val="0079253F"/>
    <w:rsid w:val="00792B8B"/>
    <w:rsid w:val="00792E07"/>
    <w:rsid w:val="00793757"/>
    <w:rsid w:val="00794FC1"/>
    <w:rsid w:val="0079551B"/>
    <w:rsid w:val="007965C1"/>
    <w:rsid w:val="0079674A"/>
    <w:rsid w:val="00797DAA"/>
    <w:rsid w:val="007A0246"/>
    <w:rsid w:val="007A3582"/>
    <w:rsid w:val="007A57DB"/>
    <w:rsid w:val="007A61BA"/>
    <w:rsid w:val="007A64DF"/>
    <w:rsid w:val="007A6C25"/>
    <w:rsid w:val="007B1877"/>
    <w:rsid w:val="007B2098"/>
    <w:rsid w:val="007B2200"/>
    <w:rsid w:val="007B2A0C"/>
    <w:rsid w:val="007B2DA2"/>
    <w:rsid w:val="007B3796"/>
    <w:rsid w:val="007B3AEC"/>
    <w:rsid w:val="007B650F"/>
    <w:rsid w:val="007B6946"/>
    <w:rsid w:val="007B6E36"/>
    <w:rsid w:val="007B7660"/>
    <w:rsid w:val="007C0283"/>
    <w:rsid w:val="007C0FF7"/>
    <w:rsid w:val="007C1391"/>
    <w:rsid w:val="007C1B49"/>
    <w:rsid w:val="007C2258"/>
    <w:rsid w:val="007C2593"/>
    <w:rsid w:val="007C28D0"/>
    <w:rsid w:val="007C312E"/>
    <w:rsid w:val="007C4164"/>
    <w:rsid w:val="007C4C1C"/>
    <w:rsid w:val="007C4F0C"/>
    <w:rsid w:val="007C5DE8"/>
    <w:rsid w:val="007C624E"/>
    <w:rsid w:val="007C6921"/>
    <w:rsid w:val="007C7E80"/>
    <w:rsid w:val="007C7FE8"/>
    <w:rsid w:val="007D0CBD"/>
    <w:rsid w:val="007D0E3C"/>
    <w:rsid w:val="007D1D83"/>
    <w:rsid w:val="007D2BD8"/>
    <w:rsid w:val="007D312C"/>
    <w:rsid w:val="007D343F"/>
    <w:rsid w:val="007D65C0"/>
    <w:rsid w:val="007D69DA"/>
    <w:rsid w:val="007D7046"/>
    <w:rsid w:val="007E1C85"/>
    <w:rsid w:val="007E3D37"/>
    <w:rsid w:val="007E3E7F"/>
    <w:rsid w:val="007E40D0"/>
    <w:rsid w:val="007E592A"/>
    <w:rsid w:val="007E6645"/>
    <w:rsid w:val="007E687B"/>
    <w:rsid w:val="007E71E9"/>
    <w:rsid w:val="007F00E3"/>
    <w:rsid w:val="007F1306"/>
    <w:rsid w:val="007F13E0"/>
    <w:rsid w:val="007F3BC5"/>
    <w:rsid w:val="007F4F89"/>
    <w:rsid w:val="007F52FB"/>
    <w:rsid w:val="007F5E40"/>
    <w:rsid w:val="007F73CB"/>
    <w:rsid w:val="00801D1D"/>
    <w:rsid w:val="008028A3"/>
    <w:rsid w:val="00802E30"/>
    <w:rsid w:val="008032B8"/>
    <w:rsid w:val="008046E1"/>
    <w:rsid w:val="00804CFC"/>
    <w:rsid w:val="00804D5B"/>
    <w:rsid w:val="0080522A"/>
    <w:rsid w:val="00805FBC"/>
    <w:rsid w:val="00806954"/>
    <w:rsid w:val="00806C7A"/>
    <w:rsid w:val="008109DF"/>
    <w:rsid w:val="008111F9"/>
    <w:rsid w:val="008141CF"/>
    <w:rsid w:val="0081682D"/>
    <w:rsid w:val="00816FEF"/>
    <w:rsid w:val="0082000F"/>
    <w:rsid w:val="0082344B"/>
    <w:rsid w:val="00823ECF"/>
    <w:rsid w:val="008251DC"/>
    <w:rsid w:val="00825361"/>
    <w:rsid w:val="008264FA"/>
    <w:rsid w:val="0083105D"/>
    <w:rsid w:val="00831241"/>
    <w:rsid w:val="00831E70"/>
    <w:rsid w:val="008326D3"/>
    <w:rsid w:val="0083309A"/>
    <w:rsid w:val="00834D48"/>
    <w:rsid w:val="00835346"/>
    <w:rsid w:val="008410E6"/>
    <w:rsid w:val="0084143F"/>
    <w:rsid w:val="00841489"/>
    <w:rsid w:val="00841F20"/>
    <w:rsid w:val="00841F48"/>
    <w:rsid w:val="008429AA"/>
    <w:rsid w:val="008429CE"/>
    <w:rsid w:val="00843E9A"/>
    <w:rsid w:val="0084446F"/>
    <w:rsid w:val="00844668"/>
    <w:rsid w:val="008451C6"/>
    <w:rsid w:val="008451F2"/>
    <w:rsid w:val="00847003"/>
    <w:rsid w:val="00847C9B"/>
    <w:rsid w:val="00850974"/>
    <w:rsid w:val="00851DCB"/>
    <w:rsid w:val="00851E37"/>
    <w:rsid w:val="00852F00"/>
    <w:rsid w:val="00853E91"/>
    <w:rsid w:val="00854702"/>
    <w:rsid w:val="00856F73"/>
    <w:rsid w:val="008572BE"/>
    <w:rsid w:val="00857876"/>
    <w:rsid w:val="0086070D"/>
    <w:rsid w:val="00860B72"/>
    <w:rsid w:val="00861652"/>
    <w:rsid w:val="00861A7E"/>
    <w:rsid w:val="00862F4F"/>
    <w:rsid w:val="0086487B"/>
    <w:rsid w:val="00865767"/>
    <w:rsid w:val="008660DA"/>
    <w:rsid w:val="00867741"/>
    <w:rsid w:val="008705FA"/>
    <w:rsid w:val="00872BC3"/>
    <w:rsid w:val="00872C4B"/>
    <w:rsid w:val="008732E6"/>
    <w:rsid w:val="0087480A"/>
    <w:rsid w:val="00874E82"/>
    <w:rsid w:val="0087537C"/>
    <w:rsid w:val="0087568D"/>
    <w:rsid w:val="00877A26"/>
    <w:rsid w:val="00877ADC"/>
    <w:rsid w:val="0088057C"/>
    <w:rsid w:val="00881815"/>
    <w:rsid w:val="00881E9C"/>
    <w:rsid w:val="00884127"/>
    <w:rsid w:val="0088528E"/>
    <w:rsid w:val="00885450"/>
    <w:rsid w:val="0088583E"/>
    <w:rsid w:val="0088601B"/>
    <w:rsid w:val="00890817"/>
    <w:rsid w:val="008914EB"/>
    <w:rsid w:val="0089162F"/>
    <w:rsid w:val="008926E6"/>
    <w:rsid w:val="00893189"/>
    <w:rsid w:val="00894D08"/>
    <w:rsid w:val="00895BF8"/>
    <w:rsid w:val="00895EED"/>
    <w:rsid w:val="00896CE5"/>
    <w:rsid w:val="008974D5"/>
    <w:rsid w:val="00897DD7"/>
    <w:rsid w:val="008A0AEF"/>
    <w:rsid w:val="008A1165"/>
    <w:rsid w:val="008A278C"/>
    <w:rsid w:val="008A2A5C"/>
    <w:rsid w:val="008A2A8E"/>
    <w:rsid w:val="008A30C3"/>
    <w:rsid w:val="008A3641"/>
    <w:rsid w:val="008A3B4B"/>
    <w:rsid w:val="008A49AF"/>
    <w:rsid w:val="008A63E7"/>
    <w:rsid w:val="008A65F1"/>
    <w:rsid w:val="008A7033"/>
    <w:rsid w:val="008B008A"/>
    <w:rsid w:val="008B463A"/>
    <w:rsid w:val="008B58AE"/>
    <w:rsid w:val="008B5AC8"/>
    <w:rsid w:val="008B5C7E"/>
    <w:rsid w:val="008B5F2F"/>
    <w:rsid w:val="008B657B"/>
    <w:rsid w:val="008B6BA6"/>
    <w:rsid w:val="008B6D8A"/>
    <w:rsid w:val="008B71C9"/>
    <w:rsid w:val="008C08F9"/>
    <w:rsid w:val="008C101A"/>
    <w:rsid w:val="008C2BC5"/>
    <w:rsid w:val="008C2CC3"/>
    <w:rsid w:val="008C4FBA"/>
    <w:rsid w:val="008C73FB"/>
    <w:rsid w:val="008C7452"/>
    <w:rsid w:val="008C7502"/>
    <w:rsid w:val="008D2EBA"/>
    <w:rsid w:val="008D3137"/>
    <w:rsid w:val="008D56EF"/>
    <w:rsid w:val="008D5819"/>
    <w:rsid w:val="008D5B32"/>
    <w:rsid w:val="008E0243"/>
    <w:rsid w:val="008E1A5F"/>
    <w:rsid w:val="008E1BDB"/>
    <w:rsid w:val="008E3499"/>
    <w:rsid w:val="008E508E"/>
    <w:rsid w:val="008E55F8"/>
    <w:rsid w:val="008E5E14"/>
    <w:rsid w:val="008F3EE3"/>
    <w:rsid w:val="008F429B"/>
    <w:rsid w:val="008F6324"/>
    <w:rsid w:val="008F7C2D"/>
    <w:rsid w:val="00900207"/>
    <w:rsid w:val="00900581"/>
    <w:rsid w:val="00901114"/>
    <w:rsid w:val="00904668"/>
    <w:rsid w:val="0090488D"/>
    <w:rsid w:val="00906BFB"/>
    <w:rsid w:val="00906EB9"/>
    <w:rsid w:val="00907FF0"/>
    <w:rsid w:val="00910043"/>
    <w:rsid w:val="0091021E"/>
    <w:rsid w:val="00910617"/>
    <w:rsid w:val="00910C9C"/>
    <w:rsid w:val="00913AE0"/>
    <w:rsid w:val="00913B45"/>
    <w:rsid w:val="00914A16"/>
    <w:rsid w:val="009157F0"/>
    <w:rsid w:val="0091768C"/>
    <w:rsid w:val="0092205D"/>
    <w:rsid w:val="0092320C"/>
    <w:rsid w:val="00923875"/>
    <w:rsid w:val="00923FA9"/>
    <w:rsid w:val="009241EA"/>
    <w:rsid w:val="009245F4"/>
    <w:rsid w:val="00927109"/>
    <w:rsid w:val="00927DBF"/>
    <w:rsid w:val="00931BA8"/>
    <w:rsid w:val="00931E43"/>
    <w:rsid w:val="00932FAE"/>
    <w:rsid w:val="0093348D"/>
    <w:rsid w:val="009356FC"/>
    <w:rsid w:val="00936C0C"/>
    <w:rsid w:val="00940171"/>
    <w:rsid w:val="0094288A"/>
    <w:rsid w:val="00942C6A"/>
    <w:rsid w:val="00943364"/>
    <w:rsid w:val="009435B0"/>
    <w:rsid w:val="0094402E"/>
    <w:rsid w:val="009459E1"/>
    <w:rsid w:val="009509CC"/>
    <w:rsid w:val="0095116D"/>
    <w:rsid w:val="00951A41"/>
    <w:rsid w:val="009537C5"/>
    <w:rsid w:val="00957AFD"/>
    <w:rsid w:val="00962AAC"/>
    <w:rsid w:val="00964CDA"/>
    <w:rsid w:val="00964DF6"/>
    <w:rsid w:val="00965784"/>
    <w:rsid w:val="00965FF4"/>
    <w:rsid w:val="0096724D"/>
    <w:rsid w:val="00967976"/>
    <w:rsid w:val="0097040B"/>
    <w:rsid w:val="00970D97"/>
    <w:rsid w:val="0097171C"/>
    <w:rsid w:val="00973B78"/>
    <w:rsid w:val="009747D9"/>
    <w:rsid w:val="00974EBD"/>
    <w:rsid w:val="0097529D"/>
    <w:rsid w:val="009752B6"/>
    <w:rsid w:val="00975967"/>
    <w:rsid w:val="009760FE"/>
    <w:rsid w:val="00976B1B"/>
    <w:rsid w:val="0098084B"/>
    <w:rsid w:val="00982419"/>
    <w:rsid w:val="00982B57"/>
    <w:rsid w:val="00983437"/>
    <w:rsid w:val="00984B70"/>
    <w:rsid w:val="00984C96"/>
    <w:rsid w:val="00984D9F"/>
    <w:rsid w:val="00985631"/>
    <w:rsid w:val="00985897"/>
    <w:rsid w:val="00986CCA"/>
    <w:rsid w:val="00987B3C"/>
    <w:rsid w:val="0099256A"/>
    <w:rsid w:val="009931B2"/>
    <w:rsid w:val="0099328C"/>
    <w:rsid w:val="00996073"/>
    <w:rsid w:val="0099794C"/>
    <w:rsid w:val="009A193E"/>
    <w:rsid w:val="009A1A0D"/>
    <w:rsid w:val="009A1C15"/>
    <w:rsid w:val="009A2CA6"/>
    <w:rsid w:val="009A446A"/>
    <w:rsid w:val="009A46E0"/>
    <w:rsid w:val="009B309A"/>
    <w:rsid w:val="009B4F44"/>
    <w:rsid w:val="009B5010"/>
    <w:rsid w:val="009B513B"/>
    <w:rsid w:val="009B5E55"/>
    <w:rsid w:val="009B5F27"/>
    <w:rsid w:val="009C06B3"/>
    <w:rsid w:val="009C0856"/>
    <w:rsid w:val="009C1D70"/>
    <w:rsid w:val="009C23B3"/>
    <w:rsid w:val="009C3318"/>
    <w:rsid w:val="009C46D9"/>
    <w:rsid w:val="009C7BFA"/>
    <w:rsid w:val="009D0880"/>
    <w:rsid w:val="009D254E"/>
    <w:rsid w:val="009D2DA8"/>
    <w:rsid w:val="009D333B"/>
    <w:rsid w:val="009D4FAD"/>
    <w:rsid w:val="009D5069"/>
    <w:rsid w:val="009D6852"/>
    <w:rsid w:val="009E0972"/>
    <w:rsid w:val="009E2470"/>
    <w:rsid w:val="009E279A"/>
    <w:rsid w:val="009E28C4"/>
    <w:rsid w:val="009E3349"/>
    <w:rsid w:val="009E480A"/>
    <w:rsid w:val="009E578D"/>
    <w:rsid w:val="009E5833"/>
    <w:rsid w:val="009E59D6"/>
    <w:rsid w:val="009E5FE4"/>
    <w:rsid w:val="009E6C51"/>
    <w:rsid w:val="009F1587"/>
    <w:rsid w:val="009F1E44"/>
    <w:rsid w:val="009F37BD"/>
    <w:rsid w:val="009F48AE"/>
    <w:rsid w:val="009F6117"/>
    <w:rsid w:val="00A00C61"/>
    <w:rsid w:val="00A025CD"/>
    <w:rsid w:val="00A02D4B"/>
    <w:rsid w:val="00A02D6F"/>
    <w:rsid w:val="00A02F9E"/>
    <w:rsid w:val="00A04765"/>
    <w:rsid w:val="00A0574C"/>
    <w:rsid w:val="00A06869"/>
    <w:rsid w:val="00A07134"/>
    <w:rsid w:val="00A07A94"/>
    <w:rsid w:val="00A12523"/>
    <w:rsid w:val="00A126DF"/>
    <w:rsid w:val="00A12E93"/>
    <w:rsid w:val="00A12F07"/>
    <w:rsid w:val="00A1500B"/>
    <w:rsid w:val="00A1565F"/>
    <w:rsid w:val="00A15D7E"/>
    <w:rsid w:val="00A15F83"/>
    <w:rsid w:val="00A17E11"/>
    <w:rsid w:val="00A206B2"/>
    <w:rsid w:val="00A20A35"/>
    <w:rsid w:val="00A226C0"/>
    <w:rsid w:val="00A22DC9"/>
    <w:rsid w:val="00A23594"/>
    <w:rsid w:val="00A250D5"/>
    <w:rsid w:val="00A26017"/>
    <w:rsid w:val="00A26353"/>
    <w:rsid w:val="00A269F6"/>
    <w:rsid w:val="00A27079"/>
    <w:rsid w:val="00A3039F"/>
    <w:rsid w:val="00A30E24"/>
    <w:rsid w:val="00A316F5"/>
    <w:rsid w:val="00A3197B"/>
    <w:rsid w:val="00A31A0F"/>
    <w:rsid w:val="00A31AEF"/>
    <w:rsid w:val="00A31D3C"/>
    <w:rsid w:val="00A34053"/>
    <w:rsid w:val="00A35761"/>
    <w:rsid w:val="00A358E2"/>
    <w:rsid w:val="00A35BAA"/>
    <w:rsid w:val="00A368DA"/>
    <w:rsid w:val="00A374F8"/>
    <w:rsid w:val="00A40A21"/>
    <w:rsid w:val="00A41F2D"/>
    <w:rsid w:val="00A4283C"/>
    <w:rsid w:val="00A44D2A"/>
    <w:rsid w:val="00A44FE8"/>
    <w:rsid w:val="00A464B5"/>
    <w:rsid w:val="00A46D6A"/>
    <w:rsid w:val="00A470D4"/>
    <w:rsid w:val="00A50334"/>
    <w:rsid w:val="00A51393"/>
    <w:rsid w:val="00A52A05"/>
    <w:rsid w:val="00A52DFB"/>
    <w:rsid w:val="00A53DF8"/>
    <w:rsid w:val="00A55E2D"/>
    <w:rsid w:val="00A56FBF"/>
    <w:rsid w:val="00A578EB"/>
    <w:rsid w:val="00A57B64"/>
    <w:rsid w:val="00A57DC2"/>
    <w:rsid w:val="00A57FDB"/>
    <w:rsid w:val="00A6010F"/>
    <w:rsid w:val="00A640CA"/>
    <w:rsid w:val="00A646E0"/>
    <w:rsid w:val="00A67437"/>
    <w:rsid w:val="00A709C3"/>
    <w:rsid w:val="00A7142E"/>
    <w:rsid w:val="00A71531"/>
    <w:rsid w:val="00A71B72"/>
    <w:rsid w:val="00A73FEC"/>
    <w:rsid w:val="00A740BA"/>
    <w:rsid w:val="00A75BF9"/>
    <w:rsid w:val="00A7641E"/>
    <w:rsid w:val="00A766A7"/>
    <w:rsid w:val="00A76A4E"/>
    <w:rsid w:val="00A76BBC"/>
    <w:rsid w:val="00A76CF6"/>
    <w:rsid w:val="00A82979"/>
    <w:rsid w:val="00A83E54"/>
    <w:rsid w:val="00A85124"/>
    <w:rsid w:val="00A85477"/>
    <w:rsid w:val="00A85D7A"/>
    <w:rsid w:val="00A87B20"/>
    <w:rsid w:val="00A90F7F"/>
    <w:rsid w:val="00A928F0"/>
    <w:rsid w:val="00A92DFD"/>
    <w:rsid w:val="00A93AAA"/>
    <w:rsid w:val="00A94CA4"/>
    <w:rsid w:val="00A95007"/>
    <w:rsid w:val="00A956F8"/>
    <w:rsid w:val="00A95E63"/>
    <w:rsid w:val="00A976EB"/>
    <w:rsid w:val="00AA331F"/>
    <w:rsid w:val="00AA4C42"/>
    <w:rsid w:val="00AA4CAA"/>
    <w:rsid w:val="00AA60D1"/>
    <w:rsid w:val="00AA6677"/>
    <w:rsid w:val="00AA7E90"/>
    <w:rsid w:val="00AB0405"/>
    <w:rsid w:val="00AB0515"/>
    <w:rsid w:val="00AB0FEE"/>
    <w:rsid w:val="00AB274F"/>
    <w:rsid w:val="00AB40ED"/>
    <w:rsid w:val="00AB54CC"/>
    <w:rsid w:val="00AC673A"/>
    <w:rsid w:val="00AC6800"/>
    <w:rsid w:val="00AC6CAA"/>
    <w:rsid w:val="00AD14CA"/>
    <w:rsid w:val="00AD1F01"/>
    <w:rsid w:val="00AD352E"/>
    <w:rsid w:val="00AD3918"/>
    <w:rsid w:val="00AD50F1"/>
    <w:rsid w:val="00AD5C92"/>
    <w:rsid w:val="00AD6DE8"/>
    <w:rsid w:val="00AD7502"/>
    <w:rsid w:val="00AE0C98"/>
    <w:rsid w:val="00AE1591"/>
    <w:rsid w:val="00AE20D4"/>
    <w:rsid w:val="00AE3819"/>
    <w:rsid w:val="00AE3EF1"/>
    <w:rsid w:val="00AE4BA4"/>
    <w:rsid w:val="00AE652A"/>
    <w:rsid w:val="00AF01FA"/>
    <w:rsid w:val="00AF4B81"/>
    <w:rsid w:val="00AF4ED9"/>
    <w:rsid w:val="00AF554C"/>
    <w:rsid w:val="00AF58F4"/>
    <w:rsid w:val="00AF6859"/>
    <w:rsid w:val="00AF72AF"/>
    <w:rsid w:val="00AF7C9B"/>
    <w:rsid w:val="00B00AF8"/>
    <w:rsid w:val="00B0123D"/>
    <w:rsid w:val="00B01F61"/>
    <w:rsid w:val="00B02C5E"/>
    <w:rsid w:val="00B03CEE"/>
    <w:rsid w:val="00B043A4"/>
    <w:rsid w:val="00B07C72"/>
    <w:rsid w:val="00B100F6"/>
    <w:rsid w:val="00B105A1"/>
    <w:rsid w:val="00B11521"/>
    <w:rsid w:val="00B12274"/>
    <w:rsid w:val="00B1243C"/>
    <w:rsid w:val="00B147C0"/>
    <w:rsid w:val="00B20150"/>
    <w:rsid w:val="00B2102A"/>
    <w:rsid w:val="00B21A1F"/>
    <w:rsid w:val="00B21B02"/>
    <w:rsid w:val="00B2326C"/>
    <w:rsid w:val="00B23568"/>
    <w:rsid w:val="00B23F9D"/>
    <w:rsid w:val="00B24117"/>
    <w:rsid w:val="00B241A0"/>
    <w:rsid w:val="00B243F6"/>
    <w:rsid w:val="00B26BED"/>
    <w:rsid w:val="00B276B7"/>
    <w:rsid w:val="00B278FE"/>
    <w:rsid w:val="00B27C70"/>
    <w:rsid w:val="00B30F16"/>
    <w:rsid w:val="00B31CF6"/>
    <w:rsid w:val="00B3341E"/>
    <w:rsid w:val="00B34F11"/>
    <w:rsid w:val="00B368C1"/>
    <w:rsid w:val="00B40889"/>
    <w:rsid w:val="00B41028"/>
    <w:rsid w:val="00B417B5"/>
    <w:rsid w:val="00B427E0"/>
    <w:rsid w:val="00B440E2"/>
    <w:rsid w:val="00B44539"/>
    <w:rsid w:val="00B46E60"/>
    <w:rsid w:val="00B47E66"/>
    <w:rsid w:val="00B52199"/>
    <w:rsid w:val="00B52818"/>
    <w:rsid w:val="00B55A26"/>
    <w:rsid w:val="00B55F55"/>
    <w:rsid w:val="00B56C1C"/>
    <w:rsid w:val="00B56C34"/>
    <w:rsid w:val="00B6306A"/>
    <w:rsid w:val="00B6308D"/>
    <w:rsid w:val="00B631D9"/>
    <w:rsid w:val="00B6511C"/>
    <w:rsid w:val="00B65C6E"/>
    <w:rsid w:val="00B670EE"/>
    <w:rsid w:val="00B671B7"/>
    <w:rsid w:val="00B67585"/>
    <w:rsid w:val="00B676C9"/>
    <w:rsid w:val="00B704BB"/>
    <w:rsid w:val="00B72BDD"/>
    <w:rsid w:val="00B74AB8"/>
    <w:rsid w:val="00B74D15"/>
    <w:rsid w:val="00B75094"/>
    <w:rsid w:val="00B75BDC"/>
    <w:rsid w:val="00B75D6C"/>
    <w:rsid w:val="00B7731A"/>
    <w:rsid w:val="00B77547"/>
    <w:rsid w:val="00B77C2E"/>
    <w:rsid w:val="00B8209D"/>
    <w:rsid w:val="00B829DE"/>
    <w:rsid w:val="00B82B64"/>
    <w:rsid w:val="00B84D37"/>
    <w:rsid w:val="00B855D2"/>
    <w:rsid w:val="00B93B95"/>
    <w:rsid w:val="00B95AE3"/>
    <w:rsid w:val="00B96029"/>
    <w:rsid w:val="00B97CD0"/>
    <w:rsid w:val="00BA078D"/>
    <w:rsid w:val="00BA2203"/>
    <w:rsid w:val="00BA2ABE"/>
    <w:rsid w:val="00BA4316"/>
    <w:rsid w:val="00BA484B"/>
    <w:rsid w:val="00BA6081"/>
    <w:rsid w:val="00BA78F2"/>
    <w:rsid w:val="00BB14F8"/>
    <w:rsid w:val="00BB1999"/>
    <w:rsid w:val="00BB201D"/>
    <w:rsid w:val="00BB24E7"/>
    <w:rsid w:val="00BB289F"/>
    <w:rsid w:val="00BB48E7"/>
    <w:rsid w:val="00BB70AA"/>
    <w:rsid w:val="00BB73F6"/>
    <w:rsid w:val="00BB7B96"/>
    <w:rsid w:val="00BC23A1"/>
    <w:rsid w:val="00BC3236"/>
    <w:rsid w:val="00BC4906"/>
    <w:rsid w:val="00BC59B1"/>
    <w:rsid w:val="00BC6192"/>
    <w:rsid w:val="00BC6D2E"/>
    <w:rsid w:val="00BD0029"/>
    <w:rsid w:val="00BD0FC3"/>
    <w:rsid w:val="00BD15C1"/>
    <w:rsid w:val="00BD25AF"/>
    <w:rsid w:val="00BD3D87"/>
    <w:rsid w:val="00BD561F"/>
    <w:rsid w:val="00BD5A85"/>
    <w:rsid w:val="00BD7193"/>
    <w:rsid w:val="00BE0BA1"/>
    <w:rsid w:val="00BE115A"/>
    <w:rsid w:val="00BE1714"/>
    <w:rsid w:val="00BE324C"/>
    <w:rsid w:val="00BE3881"/>
    <w:rsid w:val="00BE41CB"/>
    <w:rsid w:val="00BE4682"/>
    <w:rsid w:val="00BE53B2"/>
    <w:rsid w:val="00BE5413"/>
    <w:rsid w:val="00BE573B"/>
    <w:rsid w:val="00BE5FEA"/>
    <w:rsid w:val="00BE6B90"/>
    <w:rsid w:val="00BF33E1"/>
    <w:rsid w:val="00BF371E"/>
    <w:rsid w:val="00BF4034"/>
    <w:rsid w:val="00BF44CC"/>
    <w:rsid w:val="00C00E7C"/>
    <w:rsid w:val="00C00F61"/>
    <w:rsid w:val="00C01581"/>
    <w:rsid w:val="00C01834"/>
    <w:rsid w:val="00C03316"/>
    <w:rsid w:val="00C04452"/>
    <w:rsid w:val="00C04644"/>
    <w:rsid w:val="00C05C73"/>
    <w:rsid w:val="00C07EC6"/>
    <w:rsid w:val="00C07F72"/>
    <w:rsid w:val="00C11214"/>
    <w:rsid w:val="00C11466"/>
    <w:rsid w:val="00C1211C"/>
    <w:rsid w:val="00C12953"/>
    <w:rsid w:val="00C13634"/>
    <w:rsid w:val="00C14173"/>
    <w:rsid w:val="00C16E72"/>
    <w:rsid w:val="00C17250"/>
    <w:rsid w:val="00C203BE"/>
    <w:rsid w:val="00C20A39"/>
    <w:rsid w:val="00C24B13"/>
    <w:rsid w:val="00C25DCD"/>
    <w:rsid w:val="00C261D0"/>
    <w:rsid w:val="00C27721"/>
    <w:rsid w:val="00C2781A"/>
    <w:rsid w:val="00C27AF6"/>
    <w:rsid w:val="00C31DC1"/>
    <w:rsid w:val="00C32833"/>
    <w:rsid w:val="00C32C8F"/>
    <w:rsid w:val="00C33B95"/>
    <w:rsid w:val="00C33BE8"/>
    <w:rsid w:val="00C3563D"/>
    <w:rsid w:val="00C35760"/>
    <w:rsid w:val="00C357C4"/>
    <w:rsid w:val="00C36DC2"/>
    <w:rsid w:val="00C375C9"/>
    <w:rsid w:val="00C3779D"/>
    <w:rsid w:val="00C37A31"/>
    <w:rsid w:val="00C42EA4"/>
    <w:rsid w:val="00C43D45"/>
    <w:rsid w:val="00C45BBA"/>
    <w:rsid w:val="00C4633E"/>
    <w:rsid w:val="00C476D3"/>
    <w:rsid w:val="00C477F2"/>
    <w:rsid w:val="00C478BB"/>
    <w:rsid w:val="00C47A3B"/>
    <w:rsid w:val="00C501F4"/>
    <w:rsid w:val="00C50EBF"/>
    <w:rsid w:val="00C51451"/>
    <w:rsid w:val="00C516D4"/>
    <w:rsid w:val="00C517D1"/>
    <w:rsid w:val="00C5255D"/>
    <w:rsid w:val="00C53DE5"/>
    <w:rsid w:val="00C56AAB"/>
    <w:rsid w:val="00C56B93"/>
    <w:rsid w:val="00C6009C"/>
    <w:rsid w:val="00C60124"/>
    <w:rsid w:val="00C6062B"/>
    <w:rsid w:val="00C61B04"/>
    <w:rsid w:val="00C624C7"/>
    <w:rsid w:val="00C64B24"/>
    <w:rsid w:val="00C65EAD"/>
    <w:rsid w:val="00C67E04"/>
    <w:rsid w:val="00C73ADC"/>
    <w:rsid w:val="00C7507E"/>
    <w:rsid w:val="00C76B23"/>
    <w:rsid w:val="00C77960"/>
    <w:rsid w:val="00C8002A"/>
    <w:rsid w:val="00C800E8"/>
    <w:rsid w:val="00C80FA1"/>
    <w:rsid w:val="00C81831"/>
    <w:rsid w:val="00C83712"/>
    <w:rsid w:val="00C8382F"/>
    <w:rsid w:val="00C84A0E"/>
    <w:rsid w:val="00C84C21"/>
    <w:rsid w:val="00C86385"/>
    <w:rsid w:val="00C87C23"/>
    <w:rsid w:val="00C91F3A"/>
    <w:rsid w:val="00C92553"/>
    <w:rsid w:val="00C9264C"/>
    <w:rsid w:val="00C93171"/>
    <w:rsid w:val="00C93829"/>
    <w:rsid w:val="00C94AE9"/>
    <w:rsid w:val="00C97966"/>
    <w:rsid w:val="00CA00E0"/>
    <w:rsid w:val="00CA03F9"/>
    <w:rsid w:val="00CA4457"/>
    <w:rsid w:val="00CA5003"/>
    <w:rsid w:val="00CA69E1"/>
    <w:rsid w:val="00CB03B4"/>
    <w:rsid w:val="00CB1B4F"/>
    <w:rsid w:val="00CB2056"/>
    <w:rsid w:val="00CB4704"/>
    <w:rsid w:val="00CB5001"/>
    <w:rsid w:val="00CB782C"/>
    <w:rsid w:val="00CC08DE"/>
    <w:rsid w:val="00CC0CD9"/>
    <w:rsid w:val="00CC22B3"/>
    <w:rsid w:val="00CC3868"/>
    <w:rsid w:val="00CC6227"/>
    <w:rsid w:val="00CC624B"/>
    <w:rsid w:val="00CC664A"/>
    <w:rsid w:val="00CC6B84"/>
    <w:rsid w:val="00CD1C15"/>
    <w:rsid w:val="00CD29FA"/>
    <w:rsid w:val="00CD4047"/>
    <w:rsid w:val="00CD4A09"/>
    <w:rsid w:val="00CD4FF5"/>
    <w:rsid w:val="00CD5962"/>
    <w:rsid w:val="00CD6D68"/>
    <w:rsid w:val="00CD7422"/>
    <w:rsid w:val="00CD7D72"/>
    <w:rsid w:val="00CE13C2"/>
    <w:rsid w:val="00CE28DB"/>
    <w:rsid w:val="00CE42A4"/>
    <w:rsid w:val="00CE6990"/>
    <w:rsid w:val="00CE7263"/>
    <w:rsid w:val="00CE72CF"/>
    <w:rsid w:val="00CE79A1"/>
    <w:rsid w:val="00CE79B1"/>
    <w:rsid w:val="00CE7CE0"/>
    <w:rsid w:val="00CF1FDA"/>
    <w:rsid w:val="00CF2A29"/>
    <w:rsid w:val="00CF381A"/>
    <w:rsid w:val="00CF4444"/>
    <w:rsid w:val="00CF4497"/>
    <w:rsid w:val="00CF4625"/>
    <w:rsid w:val="00CF5D14"/>
    <w:rsid w:val="00CF7A07"/>
    <w:rsid w:val="00D00095"/>
    <w:rsid w:val="00D00C17"/>
    <w:rsid w:val="00D00F78"/>
    <w:rsid w:val="00D01061"/>
    <w:rsid w:val="00D01B29"/>
    <w:rsid w:val="00D0265F"/>
    <w:rsid w:val="00D032E4"/>
    <w:rsid w:val="00D034CC"/>
    <w:rsid w:val="00D058C8"/>
    <w:rsid w:val="00D07C3E"/>
    <w:rsid w:val="00D11632"/>
    <w:rsid w:val="00D12A46"/>
    <w:rsid w:val="00D136D5"/>
    <w:rsid w:val="00D13951"/>
    <w:rsid w:val="00D13C58"/>
    <w:rsid w:val="00D14A9F"/>
    <w:rsid w:val="00D14D54"/>
    <w:rsid w:val="00D150BD"/>
    <w:rsid w:val="00D166BA"/>
    <w:rsid w:val="00D16C95"/>
    <w:rsid w:val="00D1736D"/>
    <w:rsid w:val="00D178D0"/>
    <w:rsid w:val="00D2075B"/>
    <w:rsid w:val="00D22430"/>
    <w:rsid w:val="00D25977"/>
    <w:rsid w:val="00D2600E"/>
    <w:rsid w:val="00D3037A"/>
    <w:rsid w:val="00D40040"/>
    <w:rsid w:val="00D44F86"/>
    <w:rsid w:val="00D4641A"/>
    <w:rsid w:val="00D47524"/>
    <w:rsid w:val="00D47AE7"/>
    <w:rsid w:val="00D55B71"/>
    <w:rsid w:val="00D56072"/>
    <w:rsid w:val="00D56E20"/>
    <w:rsid w:val="00D57587"/>
    <w:rsid w:val="00D609C9"/>
    <w:rsid w:val="00D60A84"/>
    <w:rsid w:val="00D627E7"/>
    <w:rsid w:val="00D62A7A"/>
    <w:rsid w:val="00D62D99"/>
    <w:rsid w:val="00D6440F"/>
    <w:rsid w:val="00D66042"/>
    <w:rsid w:val="00D672E2"/>
    <w:rsid w:val="00D67E85"/>
    <w:rsid w:val="00D71100"/>
    <w:rsid w:val="00D72123"/>
    <w:rsid w:val="00D72C51"/>
    <w:rsid w:val="00D73A15"/>
    <w:rsid w:val="00D742CE"/>
    <w:rsid w:val="00D76C28"/>
    <w:rsid w:val="00D76FE9"/>
    <w:rsid w:val="00D77EFB"/>
    <w:rsid w:val="00D813B1"/>
    <w:rsid w:val="00D8176C"/>
    <w:rsid w:val="00D8266D"/>
    <w:rsid w:val="00D82784"/>
    <w:rsid w:val="00D83A9D"/>
    <w:rsid w:val="00D83C6E"/>
    <w:rsid w:val="00D84B29"/>
    <w:rsid w:val="00D85413"/>
    <w:rsid w:val="00D855E8"/>
    <w:rsid w:val="00D859FE"/>
    <w:rsid w:val="00D924CA"/>
    <w:rsid w:val="00D958EE"/>
    <w:rsid w:val="00D965FD"/>
    <w:rsid w:val="00D9687A"/>
    <w:rsid w:val="00D96911"/>
    <w:rsid w:val="00DA0FDA"/>
    <w:rsid w:val="00DA153F"/>
    <w:rsid w:val="00DA3133"/>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0818"/>
    <w:rsid w:val="00DC1572"/>
    <w:rsid w:val="00DC229D"/>
    <w:rsid w:val="00DC3A59"/>
    <w:rsid w:val="00DC5308"/>
    <w:rsid w:val="00DC5C29"/>
    <w:rsid w:val="00DD165B"/>
    <w:rsid w:val="00DD1BD3"/>
    <w:rsid w:val="00DD26F8"/>
    <w:rsid w:val="00DD28D0"/>
    <w:rsid w:val="00DD3090"/>
    <w:rsid w:val="00DD3572"/>
    <w:rsid w:val="00DD5348"/>
    <w:rsid w:val="00DD6B94"/>
    <w:rsid w:val="00DD70AC"/>
    <w:rsid w:val="00DE2B0C"/>
    <w:rsid w:val="00DE3673"/>
    <w:rsid w:val="00DE43BB"/>
    <w:rsid w:val="00DE5485"/>
    <w:rsid w:val="00DF02B8"/>
    <w:rsid w:val="00DF06AF"/>
    <w:rsid w:val="00DF4943"/>
    <w:rsid w:val="00DF4D94"/>
    <w:rsid w:val="00DF5740"/>
    <w:rsid w:val="00DF61C6"/>
    <w:rsid w:val="00DF74FF"/>
    <w:rsid w:val="00E04330"/>
    <w:rsid w:val="00E04B95"/>
    <w:rsid w:val="00E06C16"/>
    <w:rsid w:val="00E07188"/>
    <w:rsid w:val="00E073FF"/>
    <w:rsid w:val="00E076C8"/>
    <w:rsid w:val="00E1072B"/>
    <w:rsid w:val="00E12628"/>
    <w:rsid w:val="00E1305F"/>
    <w:rsid w:val="00E13BBB"/>
    <w:rsid w:val="00E144D3"/>
    <w:rsid w:val="00E14DCF"/>
    <w:rsid w:val="00E1745F"/>
    <w:rsid w:val="00E306CD"/>
    <w:rsid w:val="00E30822"/>
    <w:rsid w:val="00E34EEB"/>
    <w:rsid w:val="00E35194"/>
    <w:rsid w:val="00E36E36"/>
    <w:rsid w:val="00E37C95"/>
    <w:rsid w:val="00E40C90"/>
    <w:rsid w:val="00E41BFD"/>
    <w:rsid w:val="00E43430"/>
    <w:rsid w:val="00E456FC"/>
    <w:rsid w:val="00E47AB9"/>
    <w:rsid w:val="00E50DF4"/>
    <w:rsid w:val="00E512A7"/>
    <w:rsid w:val="00E516B2"/>
    <w:rsid w:val="00E52485"/>
    <w:rsid w:val="00E52677"/>
    <w:rsid w:val="00E52E1C"/>
    <w:rsid w:val="00E537C2"/>
    <w:rsid w:val="00E545AE"/>
    <w:rsid w:val="00E55947"/>
    <w:rsid w:val="00E55C55"/>
    <w:rsid w:val="00E57079"/>
    <w:rsid w:val="00E606C0"/>
    <w:rsid w:val="00E607B9"/>
    <w:rsid w:val="00E616E6"/>
    <w:rsid w:val="00E622B3"/>
    <w:rsid w:val="00E63464"/>
    <w:rsid w:val="00E63A4A"/>
    <w:rsid w:val="00E6599A"/>
    <w:rsid w:val="00E659BC"/>
    <w:rsid w:val="00E65B25"/>
    <w:rsid w:val="00E660DF"/>
    <w:rsid w:val="00E66245"/>
    <w:rsid w:val="00E6663A"/>
    <w:rsid w:val="00E66695"/>
    <w:rsid w:val="00E67C2A"/>
    <w:rsid w:val="00E700F9"/>
    <w:rsid w:val="00E71BE0"/>
    <w:rsid w:val="00E75F06"/>
    <w:rsid w:val="00E76237"/>
    <w:rsid w:val="00E8036E"/>
    <w:rsid w:val="00E81C09"/>
    <w:rsid w:val="00E82F24"/>
    <w:rsid w:val="00E830AD"/>
    <w:rsid w:val="00E830E3"/>
    <w:rsid w:val="00E83B9F"/>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940"/>
    <w:rsid w:val="00EA322A"/>
    <w:rsid w:val="00EA47B4"/>
    <w:rsid w:val="00EA5640"/>
    <w:rsid w:val="00EA5A7F"/>
    <w:rsid w:val="00EB0314"/>
    <w:rsid w:val="00EB0501"/>
    <w:rsid w:val="00EB0718"/>
    <w:rsid w:val="00EB0A71"/>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3088"/>
    <w:rsid w:val="00ED34C7"/>
    <w:rsid w:val="00ED45F8"/>
    <w:rsid w:val="00ED49DD"/>
    <w:rsid w:val="00ED5A35"/>
    <w:rsid w:val="00ED7594"/>
    <w:rsid w:val="00ED79AD"/>
    <w:rsid w:val="00EE31D3"/>
    <w:rsid w:val="00EE3284"/>
    <w:rsid w:val="00EE366C"/>
    <w:rsid w:val="00EE4F97"/>
    <w:rsid w:val="00EE5E03"/>
    <w:rsid w:val="00EE69AB"/>
    <w:rsid w:val="00EE7C24"/>
    <w:rsid w:val="00EF1035"/>
    <w:rsid w:val="00EF15E3"/>
    <w:rsid w:val="00EF1CB7"/>
    <w:rsid w:val="00EF20A6"/>
    <w:rsid w:val="00EF655E"/>
    <w:rsid w:val="00EF7157"/>
    <w:rsid w:val="00F00FF4"/>
    <w:rsid w:val="00F0178C"/>
    <w:rsid w:val="00F03E25"/>
    <w:rsid w:val="00F050FE"/>
    <w:rsid w:val="00F058EA"/>
    <w:rsid w:val="00F05CC1"/>
    <w:rsid w:val="00F06C9C"/>
    <w:rsid w:val="00F0737C"/>
    <w:rsid w:val="00F110CA"/>
    <w:rsid w:val="00F11F12"/>
    <w:rsid w:val="00F13FD8"/>
    <w:rsid w:val="00F140B9"/>
    <w:rsid w:val="00F146B1"/>
    <w:rsid w:val="00F14EA5"/>
    <w:rsid w:val="00F15A84"/>
    <w:rsid w:val="00F15E0C"/>
    <w:rsid w:val="00F229E6"/>
    <w:rsid w:val="00F237CF"/>
    <w:rsid w:val="00F23B98"/>
    <w:rsid w:val="00F249C3"/>
    <w:rsid w:val="00F24C66"/>
    <w:rsid w:val="00F2665E"/>
    <w:rsid w:val="00F272A3"/>
    <w:rsid w:val="00F325FD"/>
    <w:rsid w:val="00F32A8A"/>
    <w:rsid w:val="00F33212"/>
    <w:rsid w:val="00F34986"/>
    <w:rsid w:val="00F35531"/>
    <w:rsid w:val="00F366D1"/>
    <w:rsid w:val="00F4035C"/>
    <w:rsid w:val="00F40C88"/>
    <w:rsid w:val="00F40E92"/>
    <w:rsid w:val="00F43CDA"/>
    <w:rsid w:val="00F43D06"/>
    <w:rsid w:val="00F43E88"/>
    <w:rsid w:val="00F445B8"/>
    <w:rsid w:val="00F447F8"/>
    <w:rsid w:val="00F47D59"/>
    <w:rsid w:val="00F504DA"/>
    <w:rsid w:val="00F50853"/>
    <w:rsid w:val="00F5478E"/>
    <w:rsid w:val="00F561EC"/>
    <w:rsid w:val="00F57BFA"/>
    <w:rsid w:val="00F60BC2"/>
    <w:rsid w:val="00F60C9F"/>
    <w:rsid w:val="00F60EC6"/>
    <w:rsid w:val="00F61644"/>
    <w:rsid w:val="00F617F3"/>
    <w:rsid w:val="00F61A16"/>
    <w:rsid w:val="00F62023"/>
    <w:rsid w:val="00F63109"/>
    <w:rsid w:val="00F636AC"/>
    <w:rsid w:val="00F638D7"/>
    <w:rsid w:val="00F6396C"/>
    <w:rsid w:val="00F63FF6"/>
    <w:rsid w:val="00F6521D"/>
    <w:rsid w:val="00F65383"/>
    <w:rsid w:val="00F664E0"/>
    <w:rsid w:val="00F66CBD"/>
    <w:rsid w:val="00F6718A"/>
    <w:rsid w:val="00F710E8"/>
    <w:rsid w:val="00F72B63"/>
    <w:rsid w:val="00F74FC6"/>
    <w:rsid w:val="00F76466"/>
    <w:rsid w:val="00F7721F"/>
    <w:rsid w:val="00F7773B"/>
    <w:rsid w:val="00F826EE"/>
    <w:rsid w:val="00F838E9"/>
    <w:rsid w:val="00F841C3"/>
    <w:rsid w:val="00F842A7"/>
    <w:rsid w:val="00F8476D"/>
    <w:rsid w:val="00F853F4"/>
    <w:rsid w:val="00F90996"/>
    <w:rsid w:val="00F9304B"/>
    <w:rsid w:val="00F93086"/>
    <w:rsid w:val="00F9308F"/>
    <w:rsid w:val="00F94324"/>
    <w:rsid w:val="00F947B2"/>
    <w:rsid w:val="00F97FED"/>
    <w:rsid w:val="00FA0812"/>
    <w:rsid w:val="00FA1FA5"/>
    <w:rsid w:val="00FA30F7"/>
    <w:rsid w:val="00FA3453"/>
    <w:rsid w:val="00FA3479"/>
    <w:rsid w:val="00FA491B"/>
    <w:rsid w:val="00FA4FA8"/>
    <w:rsid w:val="00FB1FA0"/>
    <w:rsid w:val="00FB23FD"/>
    <w:rsid w:val="00FB256B"/>
    <w:rsid w:val="00FB3E17"/>
    <w:rsid w:val="00FB460F"/>
    <w:rsid w:val="00FB5D5F"/>
    <w:rsid w:val="00FB7E30"/>
    <w:rsid w:val="00FC0D96"/>
    <w:rsid w:val="00FC17F3"/>
    <w:rsid w:val="00FC2023"/>
    <w:rsid w:val="00FC3731"/>
    <w:rsid w:val="00FC3C1E"/>
    <w:rsid w:val="00FC3FFC"/>
    <w:rsid w:val="00FC4FE8"/>
    <w:rsid w:val="00FC5152"/>
    <w:rsid w:val="00FC618A"/>
    <w:rsid w:val="00FD181E"/>
    <w:rsid w:val="00FD3803"/>
    <w:rsid w:val="00FD59B2"/>
    <w:rsid w:val="00FD65B5"/>
    <w:rsid w:val="00FE1468"/>
    <w:rsid w:val="00FE159F"/>
    <w:rsid w:val="00FE1B4B"/>
    <w:rsid w:val="00FE29B5"/>
    <w:rsid w:val="00FE49D0"/>
    <w:rsid w:val="00FE543A"/>
    <w:rsid w:val="00FE73F0"/>
    <w:rsid w:val="00FE7DB0"/>
    <w:rsid w:val="00FF1FA3"/>
    <w:rsid w:val="00FF209C"/>
    <w:rsid w:val="00FF252E"/>
    <w:rsid w:val="00FF4D04"/>
    <w:rsid w:val="00FF56EE"/>
    <w:rsid w:val="00FF59F5"/>
    <w:rsid w:val="00FF6632"/>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8D0"/>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581896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8856845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6316982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1882943">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6178464">
      <w:bodyDiv w:val="1"/>
      <w:marLeft w:val="0"/>
      <w:marRight w:val="0"/>
      <w:marTop w:val="0"/>
      <w:marBottom w:val="0"/>
      <w:divBdr>
        <w:top w:val="none" w:sz="0" w:space="0" w:color="auto"/>
        <w:left w:val="none" w:sz="0" w:space="0" w:color="auto"/>
        <w:bottom w:val="none" w:sz="0" w:space="0" w:color="auto"/>
        <w:right w:val="none" w:sz="0" w:space="0" w:color="auto"/>
      </w:divBdr>
    </w:div>
    <w:div w:id="2084136151">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66B597FB-A121-4AD0-B1A0-08BB0B5B0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6</Pages>
  <Words>2343</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205</cp:revision>
  <dcterms:created xsi:type="dcterms:W3CDTF">2021-01-19T00:45:00Z</dcterms:created>
  <dcterms:modified xsi:type="dcterms:W3CDTF">2021-05-12T03:39:00Z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